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CA" w:rsidRPr="00F50ACA" w:rsidRDefault="00F50ACA" w:rsidP="00F50AC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50ACA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F50ACA">
        <w:rPr>
          <w:rFonts w:ascii="Times New Roman" w:hAnsi="Times New Roman"/>
          <w:b/>
          <w:bCs/>
          <w:sz w:val="28"/>
          <w:szCs w:val="28"/>
          <w:u w:val="single"/>
        </w:rPr>
        <w:t xml:space="preserve">«Анализ качества результатов работы </w:t>
      </w:r>
      <w:proofErr w:type="gramStart"/>
      <w:r w:rsidRPr="00F50ACA">
        <w:rPr>
          <w:rFonts w:ascii="Times New Roman" w:hAnsi="Times New Roman"/>
          <w:b/>
          <w:bCs/>
          <w:sz w:val="28"/>
          <w:szCs w:val="28"/>
          <w:u w:val="single"/>
        </w:rPr>
        <w:t>за  2022</w:t>
      </w:r>
      <w:proofErr w:type="gramEnd"/>
      <w:r w:rsidRPr="00F50ACA">
        <w:rPr>
          <w:rFonts w:ascii="Times New Roman" w:hAnsi="Times New Roman"/>
          <w:b/>
          <w:bCs/>
          <w:sz w:val="28"/>
          <w:szCs w:val="28"/>
          <w:u w:val="single"/>
        </w:rPr>
        <w:t>-2023 учебный год».</w:t>
      </w:r>
    </w:p>
    <w:p w:rsidR="00F50ACA" w:rsidRPr="006B0BAB" w:rsidRDefault="00F50ACA" w:rsidP="00F50ACA">
      <w:pPr>
        <w:rPr>
          <w:rFonts w:ascii="Times New Roman" w:hAnsi="Times New Roman"/>
          <w:b/>
          <w:bCs/>
          <w:sz w:val="24"/>
          <w:szCs w:val="24"/>
        </w:rPr>
      </w:pPr>
      <w:r w:rsidRPr="006B0BAB">
        <w:rPr>
          <w:rFonts w:ascii="Times New Roman" w:hAnsi="Times New Roman"/>
          <w:b/>
          <w:bCs/>
          <w:sz w:val="24"/>
          <w:szCs w:val="24"/>
        </w:rPr>
        <w:t>2.1. Анализ выполнения целей и задач годового плана.</w:t>
      </w:r>
    </w:p>
    <w:p w:rsidR="00F50ACA" w:rsidRDefault="00F50ACA" w:rsidP="00F50ACA">
      <w:pPr>
        <w:spacing w:after="280" w:line="241" w:lineRule="auto"/>
        <w:ind w:left="257" w:right="1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создание благоприятных условий при взаимодействии всех участников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образовательного процесса – педагогов, родителей, детей для полноценного проживания ребенком дошкольного детства и его подготовка к жизни в современном обществе. </w:t>
      </w:r>
    </w:p>
    <w:p w:rsidR="00F50ACA" w:rsidRPr="00E6137B" w:rsidRDefault="00F50ACA" w:rsidP="00F50ACA">
      <w:pPr>
        <w:spacing w:line="240" w:lineRule="exact"/>
        <w:rPr>
          <w:rFonts w:ascii="Times New Roman" w:hAnsi="Times New Roman"/>
          <w:sz w:val="24"/>
          <w:szCs w:val="24"/>
        </w:rPr>
      </w:pPr>
      <w:r w:rsidRPr="00E6137B">
        <w:rPr>
          <w:rFonts w:ascii="Times New Roman" w:hAnsi="Times New Roman"/>
          <w:sz w:val="24"/>
          <w:szCs w:val="24"/>
        </w:rPr>
        <w:t>В прошедшем учебном году перед коллективом ДОУ стояли следующие задачи:</w:t>
      </w:r>
    </w:p>
    <w:p w:rsidR="00F50ACA" w:rsidRDefault="00F50ACA" w:rsidP="00F50ACA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val="x-none" w:eastAsia="ru-RU"/>
        </w:rPr>
        <w:t xml:space="preserve">Продолжать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внедрение информационно-коммуникативных технологий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управление  и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образовательный процесс МДОУ как условие повышения уровня дошкольного образования.</w:t>
      </w:r>
    </w:p>
    <w:p w:rsidR="00F50ACA" w:rsidRPr="00D10B76" w:rsidRDefault="00F50ACA" w:rsidP="00F5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ACA" w:rsidRPr="00D10B76" w:rsidRDefault="00F50ACA" w:rsidP="00F5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созданию условий в МДОУ для художественно-эстетического развития детей дошкольного возраста через построение целостного педагогического процесса в ДОО.</w:t>
      </w:r>
    </w:p>
    <w:p w:rsidR="00F50ACA" w:rsidRPr="00D10B76" w:rsidRDefault="00F50ACA" w:rsidP="00F5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ACA" w:rsidRPr="00C82BAE" w:rsidRDefault="00F50ACA" w:rsidP="00F50ACA">
      <w:pPr>
        <w:spacing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0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созданию </w:t>
      </w:r>
      <w:r w:rsidRPr="0015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0A0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предметно-развивающей среды в соответствии с требованиями ФГОС ДО.</w:t>
      </w:r>
    </w:p>
    <w:p w:rsidR="00F50ACA" w:rsidRPr="00112272" w:rsidRDefault="00F50ACA" w:rsidP="00F50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Совершенствовать систему работы МДОУ и семьи в вопросах патриотического воспитания дошкольников.</w:t>
      </w:r>
    </w:p>
    <w:p w:rsidR="00F50ACA" w:rsidRDefault="00F50ACA" w:rsidP="00F50A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-образовательная работа в ДОУ строится в соответствии с годовыми задачами.</w:t>
      </w:r>
      <w:r>
        <w:rPr>
          <w:rFonts w:ascii="Times New Roman" w:hAnsi="Times New Roman"/>
        </w:rPr>
        <w:t xml:space="preserve">  Весь коллектив работал над решением поставленных задач.</w:t>
      </w:r>
    </w:p>
    <w:p w:rsidR="00F50ACA" w:rsidRDefault="00F50ACA" w:rsidP="00F50ACA">
      <w:pPr>
        <w:pStyle w:val="a3"/>
        <w:jc w:val="both"/>
      </w:pPr>
      <w:r>
        <w:t xml:space="preserve">Для решения первой задачи была проведена консультация для воспитателей </w:t>
      </w:r>
      <w:proofErr w:type="gramStart"/>
      <w:r>
        <w:t>« Предметно</w:t>
      </w:r>
      <w:proofErr w:type="gramEnd"/>
      <w:r>
        <w:t xml:space="preserve"> пространственная среда в </w:t>
      </w:r>
      <w:proofErr w:type="spellStart"/>
      <w:r>
        <w:t>доу</w:t>
      </w:r>
      <w:proofErr w:type="spellEnd"/>
      <w:r>
        <w:t xml:space="preserve"> в соответствии с требованиями ФГОС», проведен тематический контроль «Инновационный подход в создании предметно-развивающей среды ФГОС дошкольного образования», </w:t>
      </w:r>
      <w:r w:rsidRPr="00811F4E">
        <w:t xml:space="preserve">главная проблема организации предметной среды ДОУ-недостаток материала для самостоятельной деятельности детей, а также его недоступность, сочетающиеся с   обилием развивающих игрушек и материала. </w:t>
      </w:r>
      <w:r>
        <w:t>По итогам контроля рекомендовано с</w:t>
      </w:r>
      <w:r w:rsidRPr="00811F4E">
        <w:t>оздать оптимальные условия для свободной и самостоятельной игровой деятельности детей.</w:t>
      </w:r>
    </w:p>
    <w:p w:rsidR="00F50ACA" w:rsidRDefault="00F50ACA" w:rsidP="00F50AC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691421"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z w:val="24"/>
          <w:szCs w:val="24"/>
        </w:rPr>
        <w:t xml:space="preserve">ответствии со второй </w:t>
      </w:r>
      <w:proofErr w:type="gramStart"/>
      <w:r w:rsidRPr="00691421">
        <w:rPr>
          <w:rFonts w:ascii="Times New Roman" w:hAnsi="Times New Roman"/>
          <w:sz w:val="24"/>
          <w:szCs w:val="24"/>
        </w:rPr>
        <w:t>задачей,  были</w:t>
      </w:r>
      <w:proofErr w:type="gramEnd"/>
      <w:r w:rsidRPr="00691421">
        <w:rPr>
          <w:rFonts w:ascii="Times New Roman" w:hAnsi="Times New Roman"/>
          <w:sz w:val="24"/>
          <w:szCs w:val="24"/>
        </w:rPr>
        <w:t xml:space="preserve"> проведены семинары на тему: </w:t>
      </w:r>
      <w:r>
        <w:rPr>
          <w:rFonts w:ascii="Times New Roman" w:hAnsi="Times New Roman"/>
          <w:sz w:val="24"/>
          <w:szCs w:val="24"/>
        </w:rPr>
        <w:t>«Изобразительная деятельность детей в соответствии с ФГОС ДО», консультации «</w:t>
      </w:r>
      <w:r w:rsidRPr="00691421">
        <w:rPr>
          <w:rFonts w:ascii="Times New Roman" w:hAnsi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hAnsi="Times New Roman"/>
          <w:sz w:val="24"/>
          <w:szCs w:val="24"/>
          <w:lang w:eastAsia="ru-RU"/>
        </w:rPr>
        <w:t>условий для художественно-эстетического развития детей в группе»</w:t>
      </w:r>
      <w:r w:rsidRPr="0069142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, «Традиционные и нетрадиционные техники рисования»</w:t>
      </w:r>
    </w:p>
    <w:p w:rsidR="00F50ACA" w:rsidRDefault="00F50ACA" w:rsidP="00F50ACA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  третьей </w:t>
      </w:r>
      <w:proofErr w:type="gramStart"/>
      <w:r>
        <w:rPr>
          <w:rFonts w:ascii="Times New Roman" w:hAnsi="Times New Roman"/>
          <w:sz w:val="24"/>
          <w:szCs w:val="24"/>
        </w:rPr>
        <w:t>годовой  задаче</w:t>
      </w:r>
      <w:proofErr w:type="gramEnd"/>
      <w:r>
        <w:rPr>
          <w:rFonts w:ascii="Times New Roman" w:hAnsi="Times New Roman"/>
          <w:sz w:val="24"/>
          <w:szCs w:val="24"/>
        </w:rPr>
        <w:t xml:space="preserve"> было проведено общее собрание коллектива «Внедрение информационно коммуникативных технологий в управление образовательным процессом МДОУ, как условия повышения уровня дошкольного образования»</w:t>
      </w:r>
    </w:p>
    <w:p w:rsidR="00F50ACA" w:rsidRPr="006B0BAB" w:rsidRDefault="00F50ACA" w:rsidP="00F50AC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Для реализации четвёртой годовой задачи была проведена консультация для родителей «Роль семейных традиций в патриотическом воспитании детей», патриотические недели: «Моя Родина – Россия!», «Моя малая Родина» и т.д.</w:t>
      </w:r>
    </w:p>
    <w:p w:rsidR="00F50ACA" w:rsidRPr="006B0BAB" w:rsidRDefault="00F50ACA" w:rsidP="00F50ACA">
      <w:pPr>
        <w:spacing w:after="151" w:line="241" w:lineRule="auto"/>
        <w:ind w:left="257" w:right="11" w:hanging="10"/>
        <w:jc w:val="both"/>
        <w:rPr>
          <w:sz w:val="24"/>
          <w:szCs w:val="24"/>
        </w:rPr>
      </w:pPr>
      <w:r w:rsidRPr="006B0BAB">
        <w:rPr>
          <w:rFonts w:ascii="Times New Roman" w:eastAsia="Times New Roman" w:hAnsi="Times New Roman" w:cs="Times New Roman"/>
          <w:sz w:val="24"/>
          <w:szCs w:val="24"/>
        </w:rPr>
        <w:t xml:space="preserve">       В течение учебного года деятельность ДОУ была направлена на обеспечение непрерывного, всестороннего и своевременного развития ребёнка. Организация учебно-</w:t>
      </w:r>
      <w:r w:rsidRPr="006B0B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воспитательного процесса строилась на педагогически обоснованном выборе программ, обеспечивающих получение образования, соответствующего государственным стандартам: </w:t>
      </w:r>
    </w:p>
    <w:p w:rsidR="00F50ACA" w:rsidRPr="006B0BAB" w:rsidRDefault="00F50ACA" w:rsidP="00F50ACA">
      <w:pPr>
        <w:numPr>
          <w:ilvl w:val="0"/>
          <w:numId w:val="19"/>
        </w:numPr>
        <w:spacing w:after="12" w:line="241" w:lineRule="auto"/>
        <w:ind w:right="11" w:hanging="480"/>
        <w:jc w:val="both"/>
        <w:rPr>
          <w:sz w:val="24"/>
          <w:szCs w:val="24"/>
        </w:rPr>
      </w:pPr>
      <w:r w:rsidRPr="006B0BAB">
        <w:rPr>
          <w:rFonts w:ascii="Times New Roman" w:eastAsia="Times New Roman" w:hAnsi="Times New Roman" w:cs="Times New Roman"/>
          <w:sz w:val="24"/>
          <w:szCs w:val="24"/>
        </w:rPr>
        <w:t xml:space="preserve">Программа «От рождения до школы» под редакцией Н.Е. </w:t>
      </w:r>
      <w:proofErr w:type="spellStart"/>
      <w:r w:rsidRPr="006B0BAB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B0BAB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Э.М. Дорофеевой. </w:t>
      </w:r>
    </w:p>
    <w:p w:rsidR="00F50ACA" w:rsidRPr="006B0BAB" w:rsidRDefault="00F50ACA" w:rsidP="00F50ACA">
      <w:pPr>
        <w:numPr>
          <w:ilvl w:val="0"/>
          <w:numId w:val="19"/>
        </w:numPr>
        <w:spacing w:after="206" w:line="241" w:lineRule="auto"/>
        <w:ind w:right="11" w:hanging="480"/>
        <w:jc w:val="both"/>
        <w:rPr>
          <w:sz w:val="24"/>
          <w:szCs w:val="24"/>
        </w:rPr>
      </w:pPr>
      <w:r w:rsidRPr="006B0BAB">
        <w:rPr>
          <w:rFonts w:ascii="Times New Roman" w:eastAsia="Times New Roman" w:hAnsi="Times New Roman" w:cs="Times New Roman"/>
          <w:sz w:val="24"/>
          <w:szCs w:val="24"/>
        </w:rPr>
        <w:t xml:space="preserve"> «Основы безопасности жизнедеятельности детей» / под ред. Н.Н. Авдеевой, О.Л. Князевой, Р.Б. </w:t>
      </w:r>
      <w:proofErr w:type="spellStart"/>
      <w:r w:rsidRPr="006B0BAB">
        <w:rPr>
          <w:rFonts w:ascii="Times New Roman" w:eastAsia="Times New Roman" w:hAnsi="Times New Roman" w:cs="Times New Roman"/>
          <w:sz w:val="24"/>
          <w:szCs w:val="24"/>
        </w:rPr>
        <w:t>Стеркиной</w:t>
      </w:r>
      <w:proofErr w:type="spellEnd"/>
      <w:r w:rsidRPr="006B0BAB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:rsidR="00F50ACA" w:rsidRPr="006B0BAB" w:rsidRDefault="00F50ACA" w:rsidP="00F50A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В течение года использовались следующие формы работы с педагогами: консультации, совещания, работа с психолого-педагогической литературой, нормативными документами, при помощи которых совершенствуются профессиональные знания и умения педагогов.</w:t>
      </w:r>
    </w:p>
    <w:p w:rsidR="00F50ACA" w:rsidRPr="006B0BAB" w:rsidRDefault="00F50ACA" w:rsidP="00F50A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Таким образом, управление обеспечивает стабильное функционирование ДОУ, его развитие в соответствии с обновлением общества.</w:t>
      </w:r>
    </w:p>
    <w:p w:rsidR="00F50ACA" w:rsidRPr="006B0BAB" w:rsidRDefault="00F50ACA" w:rsidP="00F50A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В группе обеспечивается питьевой режим.</w:t>
      </w:r>
    </w:p>
    <w:p w:rsidR="00F50ACA" w:rsidRPr="006B0BAB" w:rsidRDefault="00F50ACA" w:rsidP="00F50A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Большинство мероприятий комплекса санитарно-эп</w:t>
      </w:r>
      <w:r>
        <w:rPr>
          <w:rFonts w:ascii="Times New Roman" w:hAnsi="Times New Roman"/>
          <w:sz w:val="24"/>
          <w:szCs w:val="24"/>
        </w:rPr>
        <w:t>идемиологического режима на 2022-2023</w:t>
      </w:r>
      <w:r w:rsidRPr="006B0BAB">
        <w:rPr>
          <w:rFonts w:ascii="Times New Roman" w:hAnsi="Times New Roman"/>
          <w:sz w:val="24"/>
          <w:szCs w:val="24"/>
        </w:rPr>
        <w:t xml:space="preserve"> учебный год выполнены.</w:t>
      </w:r>
    </w:p>
    <w:p w:rsidR="00F50ACA" w:rsidRPr="006B0BAB" w:rsidRDefault="00F50ACA" w:rsidP="00F50A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Невыполнение оставшихся мероприятий связано с финансовыми проблемами.</w:t>
      </w:r>
    </w:p>
    <w:p w:rsidR="00F50ACA" w:rsidRPr="006B0BAB" w:rsidRDefault="00F50ACA" w:rsidP="00F50A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Несмотря на регулярные ремонтные работы, пополнение материально-технической базы, часть материально-техничес</w:t>
      </w:r>
      <w:r>
        <w:rPr>
          <w:rFonts w:ascii="Times New Roman" w:hAnsi="Times New Roman"/>
          <w:sz w:val="24"/>
          <w:szCs w:val="24"/>
        </w:rPr>
        <w:t>кой базы ДОУ требует обновления.</w:t>
      </w:r>
    </w:p>
    <w:p w:rsidR="00F50ACA" w:rsidRDefault="00F50ACA" w:rsidP="00F50ACA">
      <w:pPr>
        <w:spacing w:after="48" w:line="241" w:lineRule="auto"/>
        <w:ind w:left="257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F50ACA" w:rsidRDefault="00F50ACA" w:rsidP="00F50ACA">
      <w:pPr>
        <w:spacing w:after="48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2.2.     Анализ состояния здоровья воспитанников Учреждения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Одной из задач деятельности Учреждения - сохранение и укрепление здоровья детей, совершенствование всех функций организма, обеспечение полноценного физического развития и воспитания.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План работы, направленный на укрепление здоровья и снижение уровня заболеваемости. Для его реализации и более эффективного выполнения были организованы оздоровительные, профилактические и противоэпидемические мероприятия, включающие в себя: </w:t>
      </w:r>
    </w:p>
    <w:p w:rsidR="00F50ACA" w:rsidRDefault="00F50ACA" w:rsidP="00F50ACA">
      <w:pPr>
        <w:numPr>
          <w:ilvl w:val="0"/>
          <w:numId w:val="20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полоскание горла и рта; </w:t>
      </w:r>
    </w:p>
    <w:p w:rsidR="00F50ACA" w:rsidRDefault="00F50ACA" w:rsidP="00F50ACA">
      <w:pPr>
        <w:numPr>
          <w:ilvl w:val="0"/>
          <w:numId w:val="20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максимальное пребывание детей на свежем воздухе; </w:t>
      </w:r>
    </w:p>
    <w:p w:rsidR="00F50ACA" w:rsidRDefault="00F50ACA" w:rsidP="00F50ACA">
      <w:pPr>
        <w:numPr>
          <w:ilvl w:val="0"/>
          <w:numId w:val="20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мероприятия по укреплению иммунитета в период обострения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гриппа;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вакцинация детей согласно  календарю профилактических прививок. 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Все дети привиты по возрасту, своевременно. </w:t>
      </w:r>
    </w:p>
    <w:p w:rsidR="00F50ACA" w:rsidRDefault="00F50ACA" w:rsidP="00F50ACA">
      <w:pPr>
        <w:numPr>
          <w:ilvl w:val="0"/>
          <w:numId w:val="20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контроль за санитарным состоянием в Учреждении.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В системе проводились утренняя гимнастика, физкультурные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занятия,  подвижные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игры,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 время занятий, организовывалась двигательная активность детей на свежем воздухе, проводились спортивные развлечения.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Для осуществления реализации всей системы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детей необходимой частью является работа с родителями.  </w:t>
      </w:r>
    </w:p>
    <w:p w:rsidR="00F50ACA" w:rsidRDefault="00F50ACA" w:rsidP="00F50ACA">
      <w:pPr>
        <w:spacing w:after="1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0ACA" w:rsidRDefault="00F50ACA" w:rsidP="00F50ACA">
      <w:pPr>
        <w:spacing w:after="8" w:line="243" w:lineRule="auto"/>
        <w:ind w:left="259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начала учебного года списочный состав детей составлял 14 человек. </w:t>
      </w:r>
    </w:p>
    <w:p w:rsidR="00F50ACA" w:rsidRDefault="00F50ACA" w:rsidP="00F50ACA">
      <w:pPr>
        <w:spacing w:after="8" w:line="243" w:lineRule="auto"/>
        <w:ind w:left="259" w:right="-15" w:hanging="10"/>
      </w:pPr>
      <w:r>
        <w:rPr>
          <w:rFonts w:ascii="Times New Roman" w:eastAsia="Times New Roman" w:hAnsi="Times New Roman" w:cs="Times New Roman"/>
          <w:b/>
          <w:sz w:val="24"/>
        </w:rPr>
        <w:t>Посещаемость за последние 3 года</w:t>
      </w:r>
    </w:p>
    <w:tbl>
      <w:tblPr>
        <w:tblStyle w:val="TableGrid"/>
        <w:tblW w:w="7828" w:type="dxa"/>
        <w:tblInd w:w="262" w:type="dxa"/>
        <w:tblCellMar>
          <w:left w:w="56" w:type="dxa"/>
          <w:right w:w="64" w:type="dxa"/>
        </w:tblCellMar>
        <w:tblLook w:val="04A0" w:firstRow="1" w:lastRow="0" w:firstColumn="1" w:lastColumn="0" w:noHBand="0" w:noVBand="1"/>
      </w:tblPr>
      <w:tblGrid>
        <w:gridCol w:w="2608"/>
        <w:gridCol w:w="730"/>
        <w:gridCol w:w="850"/>
        <w:gridCol w:w="708"/>
        <w:gridCol w:w="850"/>
        <w:gridCol w:w="992"/>
        <w:gridCol w:w="1090"/>
      </w:tblGrid>
      <w:tr w:rsidR="00F50ACA" w:rsidTr="00377E3D">
        <w:trPr>
          <w:trHeight w:val="396"/>
        </w:trPr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2020 год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 год</w:t>
            </w:r>
          </w:p>
        </w:tc>
      </w:tr>
      <w:tr w:rsidR="00F50ACA" w:rsidTr="00377E3D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Дети до 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Дети с 3-7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 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Дети с3-7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 3 лет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с37  лет</w:t>
            </w:r>
          </w:p>
        </w:tc>
      </w:tr>
      <w:tr w:rsidR="00F50ACA" w:rsidTr="00377E3D">
        <w:trPr>
          <w:trHeight w:val="34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Одна разновозрастная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</w:tr>
      <w:tr w:rsidR="00F50ACA" w:rsidTr="00377E3D">
        <w:trPr>
          <w:trHeight w:val="332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F50ACA" w:rsidTr="00377E3D">
        <w:trPr>
          <w:trHeight w:val="34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Посещений одним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ACA" w:rsidRDefault="00F50ACA" w:rsidP="00377E3D"/>
        </w:tc>
      </w:tr>
      <w:tr w:rsidR="00F50ACA" w:rsidTr="00377E3D">
        <w:trPr>
          <w:trHeight w:val="332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b/>
                <w:sz w:val="24"/>
              </w:rPr>
              <w:t>ребенком в год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F50ACA" w:rsidTr="00377E3D">
        <w:trPr>
          <w:trHeight w:val="396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b/>
                <w:sz w:val="24"/>
              </w:rPr>
              <w:t>Заболеваемость детей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5 , 2</w:t>
            </w:r>
          </w:p>
        </w:tc>
      </w:tr>
      <w:tr w:rsidR="00F50ACA" w:rsidTr="00377E3D">
        <w:trPr>
          <w:trHeight w:val="406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 уважительной причины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939</w:t>
            </w:r>
          </w:p>
        </w:tc>
      </w:tr>
    </w:tbl>
    <w:p w:rsidR="00F50ACA" w:rsidRDefault="00F50ACA" w:rsidP="00F50ACA">
      <w:pPr>
        <w:spacing w:after="2" w:line="240" w:lineRule="auto"/>
      </w:pPr>
    </w:p>
    <w:p w:rsidR="00F50ACA" w:rsidRDefault="00F50ACA" w:rsidP="00F50ACA">
      <w:pPr>
        <w:spacing w:after="8" w:line="243" w:lineRule="auto"/>
        <w:ind w:left="259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0ACA" w:rsidRDefault="00F50ACA" w:rsidP="00F50ACA">
      <w:pPr>
        <w:spacing w:after="8" w:line="243" w:lineRule="auto"/>
        <w:ind w:left="259" w:right="-15" w:hanging="10"/>
        <w:rPr>
          <w:rFonts w:ascii="Times New Roman" w:eastAsia="Times New Roman" w:hAnsi="Times New Roman" w:cs="Times New Roman"/>
          <w:b/>
          <w:sz w:val="24"/>
        </w:rPr>
      </w:pPr>
    </w:p>
    <w:p w:rsidR="00F50ACA" w:rsidRDefault="00F50ACA" w:rsidP="00F50ACA">
      <w:pPr>
        <w:spacing w:after="8" w:line="243" w:lineRule="auto"/>
        <w:ind w:left="259" w:right="-15" w:hanging="10"/>
      </w:pPr>
      <w:r>
        <w:rPr>
          <w:rFonts w:ascii="Times New Roman" w:eastAsia="Times New Roman" w:hAnsi="Times New Roman" w:cs="Times New Roman"/>
          <w:b/>
          <w:sz w:val="24"/>
        </w:rPr>
        <w:t>Анализ заболеваемости ЧБД за 3 года</w:t>
      </w:r>
    </w:p>
    <w:tbl>
      <w:tblPr>
        <w:tblStyle w:val="TableGrid"/>
        <w:tblW w:w="9646" w:type="dxa"/>
        <w:tblInd w:w="26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3262"/>
        <w:gridCol w:w="3122"/>
      </w:tblGrid>
      <w:tr w:rsidR="00F50ACA" w:rsidTr="00377E3D">
        <w:trPr>
          <w:trHeight w:val="55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b/>
                <w:sz w:val="24"/>
              </w:rPr>
              <w:t>2010 год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b/>
                <w:sz w:val="24"/>
              </w:rPr>
              <w:t>2022  год</w:t>
            </w:r>
          </w:p>
        </w:tc>
      </w:tr>
      <w:tr w:rsidR="00F50ACA" w:rsidTr="00377E3D">
        <w:trPr>
          <w:trHeight w:val="31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Подлежат осмотру - 15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Подлежат осмотру – 16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Подлежат осмотру – 14</w:t>
            </w:r>
          </w:p>
        </w:tc>
      </w:tr>
      <w:tr w:rsidR="00F50ACA" w:rsidTr="00377E3D">
        <w:trPr>
          <w:trHeight w:val="31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Осмотрено-11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Осмотрено- 12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Осмотрено- 10</w:t>
            </w:r>
          </w:p>
        </w:tc>
      </w:tr>
      <w:tr w:rsidR="00F50ACA" w:rsidTr="00377E3D">
        <w:trPr>
          <w:trHeight w:val="32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ЧБД- 1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ЧБД- 1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ЧБД- 1</w:t>
            </w:r>
          </w:p>
        </w:tc>
      </w:tr>
    </w:tbl>
    <w:p w:rsidR="00F50ACA" w:rsidRDefault="00F50ACA" w:rsidP="00F50ACA">
      <w:pPr>
        <w:spacing w:line="240" w:lineRule="auto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0ACA" w:rsidRDefault="00F50ACA" w:rsidP="00F50ACA">
      <w:pPr>
        <w:spacing w:after="281" w:line="243" w:lineRule="auto"/>
        <w:ind w:left="259" w:right="-15" w:hanging="10"/>
      </w:pPr>
      <w:r>
        <w:rPr>
          <w:rFonts w:ascii="Times New Roman" w:eastAsia="Times New Roman" w:hAnsi="Times New Roman" w:cs="Times New Roman"/>
          <w:b/>
          <w:sz w:val="24"/>
        </w:rPr>
        <w:t>Количество детей с хроническими заболеваниями за 3 года.</w:t>
      </w:r>
    </w:p>
    <w:tbl>
      <w:tblPr>
        <w:tblStyle w:val="TableGrid"/>
        <w:tblW w:w="9720" w:type="dxa"/>
        <w:tblInd w:w="26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F50ACA" w:rsidTr="00377E3D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pPr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2020 год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b/>
                <w:sz w:val="24"/>
              </w:rPr>
              <w:t>2022  год</w:t>
            </w:r>
          </w:p>
        </w:tc>
      </w:tr>
      <w:tr w:rsidR="00F50ACA" w:rsidTr="00377E3D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ФШС- 0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ФШС- 0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ФШС- 0</w:t>
            </w:r>
          </w:p>
        </w:tc>
      </w:tr>
      <w:tr w:rsidR="00F50ACA" w:rsidTr="00377E3D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Хронический отит- 0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Хронический отит- 0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Хронический отит- 0</w:t>
            </w:r>
          </w:p>
        </w:tc>
      </w:tr>
      <w:tr w:rsidR="00F50ACA" w:rsidTr="00377E3D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Инвалиды детства- 0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Инвалиды детства- 0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Инвалиды детства- 0</w:t>
            </w:r>
          </w:p>
        </w:tc>
      </w:tr>
      <w:tr w:rsidR="00F50ACA" w:rsidTr="00377E3D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Хронический тонзиллит -0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Хронический тонзиллит -0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Хронический тонзиллит -0</w:t>
            </w:r>
          </w:p>
        </w:tc>
      </w:tr>
      <w:tr w:rsidR="00F50ACA" w:rsidTr="00377E3D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Бронхиальная астма- 0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Бронхиальная астма- 0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CA" w:rsidRDefault="00F50ACA" w:rsidP="00377E3D">
            <w:r>
              <w:rPr>
                <w:rFonts w:ascii="Times New Roman" w:eastAsia="Times New Roman" w:hAnsi="Times New Roman" w:cs="Times New Roman"/>
                <w:sz w:val="24"/>
              </w:rPr>
              <w:t>Бронхиальная астма- 0</w:t>
            </w:r>
          </w:p>
        </w:tc>
      </w:tr>
    </w:tbl>
    <w:p w:rsidR="00F50ACA" w:rsidRPr="00A20C35" w:rsidRDefault="00F50ACA" w:rsidP="00F50ACA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F50ACA" w:rsidRDefault="00F50ACA" w:rsidP="00F50ACA">
      <w:pPr>
        <w:spacing w:after="48" w:line="241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Arial" w:eastAsia="Arial" w:hAnsi="Arial" w:cs="Arial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Педагоги организуют работу по организации двигательной деятельности детей. Физкультурные занятия: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Праздники и развлечения;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Ритмическая гимнастика;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Гимнастика после сна;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Ежедневный режим прогулок - 3-4 часа;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Обеспечение двигательной активности детей атрибутами и пособиями;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Создание необходимой развивающей среды;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Строгое соблюдение двигательного режима и режима дня;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Проведение утренней гимнастики, оздоровительный бег, физкультминутки, игры с движениями в свободной деятельности;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Музыкальные занятия;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50ACA" w:rsidRDefault="00F50ACA" w:rsidP="00F50ACA">
      <w:pPr>
        <w:spacing w:after="12" w:line="241" w:lineRule="auto"/>
        <w:ind w:left="257" w:right="756" w:hanging="10"/>
      </w:pPr>
      <w:r>
        <w:rPr>
          <w:rFonts w:ascii="Times New Roman" w:eastAsia="Times New Roman" w:hAnsi="Times New Roman" w:cs="Times New Roman"/>
          <w:sz w:val="24"/>
        </w:rPr>
        <w:t xml:space="preserve">Система закаливающих мероприятий: (Обширное умывание; Ходьба босиком </w:t>
      </w:r>
      <w:proofErr w:type="gramStart"/>
      <w:r>
        <w:rPr>
          <w:rFonts w:ascii="Times New Roman" w:eastAsia="Times New Roman" w:hAnsi="Times New Roman" w:cs="Times New Roman"/>
          <w:sz w:val="24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дорожкам здоровья»);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Полоскание полости рта водой комнатной температуры;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</w:rPr>
        <w:t>ежедневную  работу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детьми включаем комплексы дыхательной гимнастики, пальчиковой гимнастики, самомассажа;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Воздушные ванны в облегченной одежде;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Гимнастика на свежем воздухе в теплый период года. </w:t>
      </w:r>
    </w:p>
    <w:p w:rsidR="00F50ACA" w:rsidRDefault="00F50ACA" w:rsidP="00F50ACA">
      <w:pPr>
        <w:spacing w:after="150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Выводы:</w:t>
      </w:r>
      <w:r>
        <w:rPr>
          <w:rFonts w:ascii="Times New Roman" w:eastAsia="Times New Roman" w:hAnsi="Times New Roman" w:cs="Times New Roman"/>
          <w:sz w:val="24"/>
        </w:rPr>
        <w:t xml:space="preserve"> использование в дошкольном учреждении профилактические меры помогают добиться снижения заболеваемости детей, что не скажешь о повышении посещаемости детей. За весь учебный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год  дети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возрасте с 3-7 лет не все посещали дошкольное учреждение. Находись на домашнем режиме по разным причинам.  </w:t>
      </w:r>
    </w:p>
    <w:p w:rsidR="00F50ACA" w:rsidRPr="006B0BAB" w:rsidRDefault="00F50ACA" w:rsidP="00F50ACA">
      <w:pPr>
        <w:spacing w:after="206" w:line="241" w:lineRule="auto"/>
        <w:ind w:left="257" w:right="11" w:hanging="1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Сравнительный анализ данных диагностики показал положительную динамику уровня развития детей, что подтверждает эффективность использования внедряемой системы и современных программ, технологий в физкультурно-оздоровительную работу ДОУ.          У детей сформировывается правильное отношение к своему здоровью, вырабатываются определённые навыки приобщения к здоровому образу жизни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. </w:t>
      </w:r>
    </w:p>
    <w:p w:rsidR="00F50ACA" w:rsidRPr="006B0BAB" w:rsidRDefault="00F50ACA" w:rsidP="00F50AC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  <w:r w:rsidRPr="006B0BAB">
        <w:rPr>
          <w:rFonts w:ascii="Times New Roman" w:hAnsi="Times New Roman"/>
          <w:b/>
          <w:bCs/>
          <w:sz w:val="24"/>
          <w:szCs w:val="24"/>
        </w:rPr>
        <w:t xml:space="preserve">2.3. </w:t>
      </w:r>
      <w:proofErr w:type="gramStart"/>
      <w:r w:rsidRPr="006B0BAB">
        <w:rPr>
          <w:rFonts w:ascii="Times New Roman" w:hAnsi="Times New Roman"/>
          <w:b/>
          <w:bCs/>
          <w:sz w:val="24"/>
          <w:szCs w:val="24"/>
        </w:rPr>
        <w:t>Анализ  готовности</w:t>
      </w:r>
      <w:proofErr w:type="gramEnd"/>
      <w:r w:rsidRPr="006B0BAB">
        <w:rPr>
          <w:rFonts w:ascii="Times New Roman" w:hAnsi="Times New Roman"/>
          <w:b/>
          <w:bCs/>
          <w:sz w:val="24"/>
          <w:szCs w:val="24"/>
        </w:rPr>
        <w:t xml:space="preserve"> воспитанников подготовительной  группы к обучению в школе.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Организация образовательного процесса в целом имеет достаточный уровень. 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Учреждения, образовательной программы, на основании запросов и потребностей родителей: </w:t>
      </w:r>
    </w:p>
    <w:p w:rsidR="00F50ACA" w:rsidRDefault="00F50ACA" w:rsidP="00F50ACA">
      <w:pPr>
        <w:numPr>
          <w:ilvl w:val="0"/>
          <w:numId w:val="21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сохранение и укрепление здоровья детей; </w:t>
      </w:r>
    </w:p>
    <w:p w:rsidR="00F50ACA" w:rsidRDefault="00F50ACA" w:rsidP="00F50ACA">
      <w:pPr>
        <w:numPr>
          <w:ilvl w:val="0"/>
          <w:numId w:val="21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создание условий для полноценного психического и физического развития детей; - обеспечение возможности прожить радостно и содержательно каждый день.  </w:t>
      </w:r>
      <w:r>
        <w:rPr>
          <w:rFonts w:ascii="Times New Roman" w:eastAsia="Times New Roman" w:hAnsi="Times New Roman" w:cs="Times New Roman"/>
          <w:sz w:val="24"/>
        </w:rPr>
        <w:tab/>
        <w:t xml:space="preserve">В течение учебного года проводилась работа по освоению детьми знаний, умений и овладению навыками. С целью дифференцированного подхода к детям педагоги вели наблюдения за достижениями каждого ребенка. В течение учебного года образовательная работа велась на достаточном уровне.  </w:t>
      </w:r>
    </w:p>
    <w:p w:rsidR="00F50ACA" w:rsidRDefault="00F50ACA" w:rsidP="00F50AC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50ACA" w:rsidRPr="00326D80" w:rsidRDefault="00F50ACA" w:rsidP="00F50AC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2022-2023</w:t>
      </w:r>
      <w:r w:rsidRPr="00326D80">
        <w:rPr>
          <w:rFonts w:ascii="Times New Roman" w:hAnsi="Times New Roman"/>
          <w:bCs/>
          <w:sz w:val="24"/>
          <w:szCs w:val="24"/>
        </w:rPr>
        <w:t xml:space="preserve"> учебном году в МДОУ -1 выпускник.</w:t>
      </w:r>
    </w:p>
    <w:p w:rsidR="00F50ACA" w:rsidRDefault="00F50ACA" w:rsidP="00F50ACA">
      <w:pPr>
        <w:pStyle w:val="ac"/>
        <w:spacing w:line="297" w:lineRule="exact"/>
        <w:ind w:right="1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FF0000"/>
        </w:rPr>
        <w:t xml:space="preserve">               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900"/>
        <w:gridCol w:w="3419"/>
        <w:gridCol w:w="900"/>
      </w:tblGrid>
      <w:tr w:rsidR="00F50ACA" w:rsidRPr="00E4470B" w:rsidTr="00377E3D">
        <w:trPr>
          <w:trHeight w:val="25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  <w:r w:rsidRPr="00E4470B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F50ACA" w:rsidRPr="00E4470B" w:rsidTr="00377E3D">
        <w:trPr>
          <w:trHeight w:val="630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709"/>
              <w:jc w:val="center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Интегративные</w:t>
            </w:r>
          </w:p>
          <w:p w:rsidR="00F50ACA" w:rsidRPr="00E4470B" w:rsidRDefault="00F50ACA" w:rsidP="00377E3D">
            <w:pPr>
              <w:pStyle w:val="ac"/>
              <w:spacing w:line="297" w:lineRule="exact"/>
              <w:ind w:right="11" w:firstLine="709"/>
              <w:jc w:val="center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709"/>
              <w:jc w:val="center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Образовательные</w:t>
            </w:r>
          </w:p>
          <w:p w:rsidR="00F50ACA" w:rsidRPr="00E4470B" w:rsidRDefault="00F50ACA" w:rsidP="00377E3D">
            <w:pPr>
              <w:pStyle w:val="ac"/>
              <w:spacing w:line="297" w:lineRule="exact"/>
              <w:ind w:left="102" w:right="11" w:firstLine="709"/>
              <w:jc w:val="center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F50ACA" w:rsidRPr="00E4470B" w:rsidTr="00377E3D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F50ACA" w:rsidRPr="00E4470B" w:rsidTr="00377E3D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F50ACA" w:rsidRPr="00E4470B" w:rsidTr="00377E3D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Эмоциональность, отзывчивость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F50ACA" w:rsidRPr="00E4470B" w:rsidTr="00377E3D">
        <w:trPr>
          <w:trHeight w:val="7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 xml:space="preserve">Овладение средствами общения и </w:t>
            </w:r>
            <w:r w:rsidRPr="00E4470B">
              <w:rPr>
                <w:rFonts w:ascii="Times New Roman" w:hAnsi="Times New Roman" w:cs="Times New Roman"/>
              </w:rPr>
              <w:lastRenderedPageBreak/>
              <w:t>способами взаимодействия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F50ACA" w:rsidRPr="00E4470B" w:rsidTr="00377E3D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lastRenderedPageBreak/>
              <w:t>Способность управлять своим поведением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F50ACA" w:rsidRPr="00E4470B" w:rsidTr="00377E3D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Способность решать интеллектуальные и личностные 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F50ACA" w:rsidRPr="00E4470B" w:rsidTr="00377E3D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Имеющий первичные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F50ACA" w:rsidRPr="00E4470B" w:rsidTr="00377E3D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Овладение  предпосылками  учебной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F50ACA" w:rsidRPr="00E4470B" w:rsidTr="00377E3D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Умения и навыки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CA" w:rsidRPr="00E4470B" w:rsidRDefault="00F50ACA" w:rsidP="00377E3D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</w:tbl>
    <w:p w:rsidR="00F50ACA" w:rsidRDefault="00F50ACA" w:rsidP="00F50AC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417"/>
        <w:gridCol w:w="1389"/>
        <w:gridCol w:w="1396"/>
        <w:gridCol w:w="2958"/>
      </w:tblGrid>
      <w:tr w:rsidR="00F50ACA" w:rsidRPr="0036306E" w:rsidTr="00377E3D">
        <w:tc>
          <w:tcPr>
            <w:tcW w:w="2185" w:type="dxa"/>
            <w:vMerge w:val="restart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Количество выпускников</w:t>
            </w:r>
          </w:p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4202" w:type="dxa"/>
            <w:gridSpan w:val="3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Уровни готовности (%)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Обоснование низкой готовности</w:t>
            </w:r>
          </w:p>
        </w:tc>
      </w:tr>
      <w:tr w:rsidR="00F50ACA" w:rsidRPr="0036306E" w:rsidTr="00377E3D">
        <w:tc>
          <w:tcPr>
            <w:tcW w:w="2185" w:type="dxa"/>
            <w:vMerge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389" w:type="dxa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396" w:type="dxa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2958" w:type="dxa"/>
            <w:vMerge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ACA" w:rsidRPr="0036306E" w:rsidTr="00377E3D">
        <w:tc>
          <w:tcPr>
            <w:tcW w:w="2185" w:type="dxa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36306E">
              <w:rPr>
                <w:rFonts w:ascii="Times New Roman" w:eastAsia="Calibri" w:hAnsi="Times New Roman" w:cs="Times New Roman"/>
              </w:rPr>
              <w:t xml:space="preserve"> человек</w:t>
            </w:r>
          </w:p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1 детей -подготовительная группа;</w:t>
            </w:r>
          </w:p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ACA" w:rsidRPr="0036306E" w:rsidRDefault="00F50ACA" w:rsidP="00377E3D">
            <w:pPr>
              <w:rPr>
                <w:rFonts w:ascii="Times New Roman" w:eastAsia="Calibri" w:hAnsi="Times New Roman" w:cs="Times New Roman"/>
              </w:rPr>
            </w:pPr>
          </w:p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  <w:r w:rsidRPr="0036306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89" w:type="dxa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ACA" w:rsidRPr="0036306E" w:rsidRDefault="00F50ACA" w:rsidP="00377E3D">
            <w:pPr>
              <w:rPr>
                <w:rFonts w:ascii="Times New Roman" w:eastAsia="Calibri" w:hAnsi="Times New Roman" w:cs="Times New Roman"/>
              </w:rPr>
            </w:pPr>
          </w:p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  <w:r w:rsidRPr="0036306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96" w:type="dxa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ACA" w:rsidRPr="0036306E" w:rsidRDefault="00F50ACA" w:rsidP="00377E3D">
            <w:pPr>
              <w:rPr>
                <w:rFonts w:ascii="Times New Roman" w:eastAsia="Calibri" w:hAnsi="Times New Roman" w:cs="Times New Roman"/>
              </w:rPr>
            </w:pPr>
          </w:p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0 %</w:t>
            </w:r>
          </w:p>
        </w:tc>
        <w:tc>
          <w:tcPr>
            <w:tcW w:w="2958" w:type="dxa"/>
            <w:shd w:val="clear" w:color="auto" w:fill="auto"/>
          </w:tcPr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ACA" w:rsidRPr="0036306E" w:rsidRDefault="00F50ACA" w:rsidP="00377E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50ACA" w:rsidRDefault="00F50ACA" w:rsidP="00F50ACA">
      <w:pPr>
        <w:jc w:val="both"/>
        <w:rPr>
          <w:rFonts w:ascii="Times New Roman" w:hAnsi="Times New Roman"/>
          <w:sz w:val="24"/>
          <w:szCs w:val="24"/>
        </w:rPr>
      </w:pPr>
    </w:p>
    <w:p w:rsidR="00F50ACA" w:rsidRDefault="00F50ACA" w:rsidP="00F50ACA">
      <w:pPr>
        <w:jc w:val="both"/>
        <w:rPr>
          <w:rFonts w:ascii="Times New Roman" w:hAnsi="Times New Roman"/>
          <w:sz w:val="24"/>
          <w:szCs w:val="24"/>
        </w:rPr>
      </w:pPr>
      <w:r w:rsidRPr="00E4470B">
        <w:rPr>
          <w:rFonts w:ascii="Times New Roman" w:hAnsi="Times New Roman"/>
          <w:sz w:val="24"/>
          <w:szCs w:val="24"/>
        </w:rPr>
        <w:t>По результатам диагностики психологической готовности детей к обучению в шк</w:t>
      </w:r>
      <w:r>
        <w:rPr>
          <w:rFonts w:ascii="Times New Roman" w:hAnsi="Times New Roman"/>
          <w:sz w:val="24"/>
          <w:szCs w:val="24"/>
        </w:rPr>
        <w:t xml:space="preserve">оле, проведенной в сентябре 2022 г. </w:t>
      </w:r>
      <w:r w:rsidRPr="00E4470B">
        <w:rPr>
          <w:rFonts w:ascii="Times New Roman" w:hAnsi="Times New Roman"/>
          <w:sz w:val="24"/>
          <w:szCs w:val="24"/>
        </w:rPr>
        <w:t xml:space="preserve"> были </w:t>
      </w:r>
      <w:proofErr w:type="gramStart"/>
      <w:r w:rsidRPr="00E4470B">
        <w:rPr>
          <w:rFonts w:ascii="Times New Roman" w:hAnsi="Times New Roman"/>
          <w:sz w:val="24"/>
          <w:szCs w:val="24"/>
        </w:rPr>
        <w:t>выявлены  показатели</w:t>
      </w:r>
      <w:proofErr w:type="gramEnd"/>
      <w:r w:rsidRPr="00E4470B">
        <w:rPr>
          <w:rFonts w:ascii="Times New Roman" w:hAnsi="Times New Roman"/>
          <w:sz w:val="24"/>
          <w:szCs w:val="24"/>
        </w:rPr>
        <w:t>, требующие</w:t>
      </w:r>
      <w:r>
        <w:rPr>
          <w:rFonts w:ascii="Times New Roman" w:hAnsi="Times New Roman"/>
          <w:sz w:val="24"/>
          <w:szCs w:val="24"/>
        </w:rPr>
        <w:t xml:space="preserve"> дальнейшей работы, был показан </w:t>
      </w:r>
      <w:r w:rsidRPr="00E4470B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выше среднего </w:t>
      </w:r>
      <w:r w:rsidRPr="00E4470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развитию эмоциональной сферы (78</w:t>
      </w:r>
      <w:r w:rsidRPr="00E4470B">
        <w:rPr>
          <w:rFonts w:ascii="Times New Roman" w:hAnsi="Times New Roman"/>
          <w:sz w:val="24"/>
          <w:szCs w:val="24"/>
        </w:rPr>
        <w:t>%), любозн</w:t>
      </w:r>
      <w:r>
        <w:rPr>
          <w:rFonts w:ascii="Times New Roman" w:hAnsi="Times New Roman"/>
          <w:sz w:val="24"/>
          <w:szCs w:val="24"/>
        </w:rPr>
        <w:t>ательность, активность (72</w:t>
      </w:r>
      <w:r w:rsidRPr="00E4470B">
        <w:rPr>
          <w:rFonts w:ascii="Times New Roman" w:hAnsi="Times New Roman"/>
          <w:sz w:val="24"/>
          <w:szCs w:val="24"/>
        </w:rPr>
        <w:t>%), способност</w:t>
      </w:r>
      <w:r>
        <w:rPr>
          <w:rFonts w:ascii="Times New Roman" w:hAnsi="Times New Roman"/>
          <w:sz w:val="24"/>
          <w:szCs w:val="24"/>
        </w:rPr>
        <w:t>ь управлять своим поведением (82</w:t>
      </w:r>
      <w:r w:rsidRPr="00E4470B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</w:t>
      </w:r>
      <w:proofErr w:type="gramStart"/>
      <w:r>
        <w:rPr>
          <w:rFonts w:ascii="Times New Roman" w:hAnsi="Times New Roman"/>
          <w:sz w:val="24"/>
          <w:szCs w:val="24"/>
        </w:rPr>
        <w:t>года  проводилась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развивающая работа по формированию коммуникативных навыков, развитию произвольности в поведении и продуктивного воображения. Также уделялось внимание развитию познавательных способностей (игры на развитие логического мышления, на ориентацию в пространстве с использованием схемы и словесной инструкции; на развитие зрительной, слуховой и тактильной памяти, знакомство с различными способами запоминания), совершенствовались графические навыки, занятия с логопедом. </w:t>
      </w:r>
      <w:proofErr w:type="gramStart"/>
      <w:r>
        <w:rPr>
          <w:rFonts w:ascii="Times New Roman" w:hAnsi="Times New Roman"/>
          <w:sz w:val="24"/>
          <w:szCs w:val="24"/>
        </w:rPr>
        <w:t>Давались  рекомендации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воспитателям и родителям по сопровождению ребенка в период кризиса 7 лет и развитию необходимых навыков и способностей, способствующих формированию психологической готовности ребенка к школе. </w:t>
      </w:r>
    </w:p>
    <w:p w:rsidR="00F50ACA" w:rsidRPr="00573851" w:rsidRDefault="00F50ACA" w:rsidP="00F50AC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53EE7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Выпускник  хорошо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усвоил программный материал и готов к обучению в школе. </w:t>
      </w:r>
    </w:p>
    <w:p w:rsidR="00F50ACA" w:rsidRDefault="00F50ACA" w:rsidP="00F50ACA">
      <w:pPr>
        <w:spacing w:after="48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Результаты мониторинга образовательного процесса: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Мониторинг освоения образовательной программы проводился педагогами на основе наблюдения и анализа продуктов детских видов деятельности. 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Программный материал освоен детьми.  В конце учебного года в соответствии с федеральными государственными стандартами дошкольного образования проведен мониторинг освоения программы и мониторинг развития детей. </w:t>
      </w:r>
    </w:p>
    <w:p w:rsidR="00F50ACA" w:rsidRDefault="00F50ACA" w:rsidP="00F50ACA">
      <w:pPr>
        <w:spacing w:after="55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0ACA" w:rsidRDefault="00F50ACA" w:rsidP="00F50ACA">
      <w:pPr>
        <w:spacing w:after="48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Анализ мониторинга достижения детьми планируемых результатов освоения основной образовательной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>Согласно годовому плану работы Учреждения на 2022-2023 учебный год в период с 13сентября 2021 года по 26 мая 2022 года воспитателями Андреевой Р.Н.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Прокопьевой Н.В. проводился мониторинг достижения детьми планируемых результатов освоения основной общеобразовательной программы дошкольного образования 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Основная задача мониторинга заключалась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включал в себя два компонента: мониторинг образовательного процесса и мониторинг детского развития. Мониторинг образовательного процесса осуществлялся через отслеживание результатов освоения образовательной программы, а мониторинг детского развития проводился на основе оценки развития интегративных качеств ребенка. </w:t>
      </w:r>
    </w:p>
    <w:p w:rsidR="00F50ACA" w:rsidRDefault="00F50ACA" w:rsidP="00F50ACA">
      <w:pPr>
        <w:spacing w:after="12" w:line="241" w:lineRule="auto"/>
        <w:ind w:left="257" w:right="1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всем возрастам, по всем интегративным качествам на допустимом и оптимальном уровне. По итогам мониторинга дети показали положительный результат освоения в диапазоне от 70% до 100% (в зависимости от раздела программы и возрастной подгруппы). Низкий уровень освоения программы по музыке и развитию речи связан с неумением детей говорить. Логопедическая работа в ДОУ ведётся 1 раз в неделю, но требуется помощь родителей.</w:t>
      </w:r>
    </w:p>
    <w:p w:rsidR="00F50ACA" w:rsidRPr="00401466" w:rsidRDefault="00F50ACA" w:rsidP="00F50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gramStart"/>
      <w:r w:rsidRPr="00401466">
        <w:rPr>
          <w:rFonts w:ascii="Times New Roman" w:hAnsi="Times New Roman" w:cs="Times New Roman"/>
          <w:b/>
          <w:sz w:val="24"/>
          <w:szCs w:val="24"/>
        </w:rPr>
        <w:t>Результат  усвоения</w:t>
      </w:r>
      <w:proofErr w:type="gramEnd"/>
      <w:r w:rsidRPr="00401466">
        <w:rPr>
          <w:rFonts w:ascii="Times New Roman" w:hAnsi="Times New Roman" w:cs="Times New Roman"/>
          <w:b/>
          <w:sz w:val="24"/>
          <w:szCs w:val="24"/>
        </w:rPr>
        <w:t xml:space="preserve"> воспитанниками МДОУ образовательной программы </w:t>
      </w:r>
    </w:p>
    <w:p w:rsidR="00F50ACA" w:rsidRPr="00401466" w:rsidRDefault="00F50ACA" w:rsidP="00F50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66">
        <w:rPr>
          <w:rFonts w:ascii="Times New Roman" w:hAnsi="Times New Roman" w:cs="Times New Roman"/>
          <w:b/>
          <w:sz w:val="24"/>
          <w:szCs w:val="24"/>
        </w:rPr>
        <w:t>(сводная по МДОУ)</w:t>
      </w:r>
    </w:p>
    <w:p w:rsidR="00F50ACA" w:rsidRPr="00722C57" w:rsidRDefault="00F50ACA" w:rsidP="00F50A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822"/>
        <w:gridCol w:w="1813"/>
        <w:gridCol w:w="1801"/>
        <w:gridCol w:w="1881"/>
      </w:tblGrid>
      <w:tr w:rsidR="00F50ACA" w:rsidRPr="00722C57" w:rsidTr="00377E3D">
        <w:tc>
          <w:tcPr>
            <w:tcW w:w="2028" w:type="dxa"/>
            <w:vMerge w:val="restart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436" w:type="dxa"/>
            <w:gridSpan w:val="3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Уровни готовности (%)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Обоснование низкой готовности</w:t>
            </w:r>
          </w:p>
        </w:tc>
      </w:tr>
      <w:tr w:rsidR="00F50ACA" w:rsidRPr="00722C57" w:rsidTr="00377E3D">
        <w:tc>
          <w:tcPr>
            <w:tcW w:w="2028" w:type="dxa"/>
            <w:vMerge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81" w:type="dxa"/>
            <w:vMerge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Требуется помощь логопеда</w:t>
            </w: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Требуется помощь логопеда</w:t>
            </w: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A" w:rsidRPr="00722C57" w:rsidTr="00377E3D">
        <w:tc>
          <w:tcPr>
            <w:tcW w:w="2028" w:type="dxa"/>
            <w:shd w:val="clear" w:color="auto" w:fill="auto"/>
          </w:tcPr>
          <w:p w:rsidR="00F50ACA" w:rsidRPr="00722C5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822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3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F50ACA" w:rsidRPr="00722C57" w:rsidRDefault="00F50ACA" w:rsidP="003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A" w:rsidRDefault="00F50ACA" w:rsidP="00F50ACA">
      <w:pPr>
        <w:spacing w:after="50" w:line="234" w:lineRule="auto"/>
        <w:ind w:right="8657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F50ACA" w:rsidRDefault="00F50ACA" w:rsidP="00F50ACA">
      <w:pPr>
        <w:spacing w:after="48" w:line="241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2.4.  «Результаты методической работы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  2022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-2023 учебный год». </w:t>
      </w:r>
    </w:p>
    <w:p w:rsidR="00F50ACA" w:rsidRDefault="00F50ACA" w:rsidP="00F50ACA">
      <w:pPr>
        <w:spacing w:after="48" w:line="241" w:lineRule="auto"/>
        <w:ind w:left="2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F50ACA" w:rsidRDefault="00F50ACA" w:rsidP="00F50AC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Итоги аттестации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педкадров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МДОУ. </w:t>
      </w:r>
    </w:p>
    <w:p w:rsidR="00F50ACA" w:rsidRPr="002E4F66" w:rsidRDefault="00F50ACA" w:rsidP="00F50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E4F66">
        <w:rPr>
          <w:rFonts w:ascii="Times New Roman" w:hAnsi="Times New Roman" w:cs="Times New Roman"/>
          <w:b/>
          <w:sz w:val="24"/>
          <w:szCs w:val="24"/>
        </w:rPr>
        <w:t>Сведения о педагогах МДОУ, прошедших аттестац</w:t>
      </w:r>
      <w:r>
        <w:rPr>
          <w:rFonts w:ascii="Times New Roman" w:hAnsi="Times New Roman" w:cs="Times New Roman"/>
          <w:b/>
          <w:sz w:val="24"/>
          <w:szCs w:val="24"/>
        </w:rPr>
        <w:t xml:space="preserve">ию на СЗД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65"/>
        <w:gridCol w:w="3135"/>
      </w:tblGrid>
      <w:tr w:rsidR="00F50ACA" w:rsidRPr="002E4F66" w:rsidTr="00377E3D">
        <w:tc>
          <w:tcPr>
            <w:tcW w:w="645" w:type="dxa"/>
            <w:shd w:val="clear" w:color="auto" w:fill="auto"/>
          </w:tcPr>
          <w:p w:rsidR="00F50ACA" w:rsidRPr="002E4F66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0ACA" w:rsidRPr="002E4F66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65" w:type="dxa"/>
            <w:shd w:val="clear" w:color="auto" w:fill="auto"/>
          </w:tcPr>
          <w:p w:rsidR="00F50ACA" w:rsidRPr="002E4F66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6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35" w:type="dxa"/>
            <w:shd w:val="clear" w:color="auto" w:fill="auto"/>
          </w:tcPr>
          <w:p w:rsidR="00F50ACA" w:rsidRPr="002E4F66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аттестации</w:t>
            </w:r>
          </w:p>
        </w:tc>
      </w:tr>
      <w:tr w:rsidR="00F50ACA" w:rsidRPr="002E4F66" w:rsidTr="00377E3D">
        <w:tc>
          <w:tcPr>
            <w:tcW w:w="645" w:type="dxa"/>
            <w:shd w:val="clear" w:color="auto" w:fill="auto"/>
          </w:tcPr>
          <w:p w:rsidR="00F50ACA" w:rsidRPr="002E4F66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:rsidR="00F50ACA" w:rsidRPr="002E4F66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35" w:type="dxa"/>
            <w:shd w:val="clear" w:color="auto" w:fill="auto"/>
          </w:tcPr>
          <w:p w:rsidR="00F50ACA" w:rsidRPr="002E4F66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50ACA" w:rsidRDefault="00F50ACA" w:rsidP="00F50ACA">
      <w:pPr>
        <w:rPr>
          <w:b/>
        </w:rPr>
      </w:pPr>
    </w:p>
    <w:p w:rsidR="00F50ACA" w:rsidRDefault="00F50ACA" w:rsidP="00F50ACA">
      <w:pPr>
        <w:spacing w:after="0" w:line="240" w:lineRule="auto"/>
        <w:ind w:left="149"/>
      </w:pPr>
    </w:p>
    <w:p w:rsidR="00F50ACA" w:rsidRDefault="00F50ACA" w:rsidP="00F50ACA">
      <w:pPr>
        <w:spacing w:after="20" w:line="240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Проблемы, стоящие перед педагогами ДОУ в 2020 -2021 учебном году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0ACA" w:rsidRDefault="00F50ACA" w:rsidP="00F50ACA">
      <w:pPr>
        <w:spacing w:after="39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t>По речевому развитию</w:t>
      </w:r>
      <w:r>
        <w:rPr>
          <w:rFonts w:ascii="Times New Roman" w:eastAsia="Times New Roman" w:hAnsi="Times New Roman" w:cs="Times New Roman"/>
          <w:sz w:val="24"/>
        </w:rPr>
        <w:t xml:space="preserve"> – работа над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развитием  речи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детей. 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t>По художественно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эстетическое развитие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продолжать  создавать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ДОУ пространство художественного творчества, представленного целым рядом  областей: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изобразительной, музыкальной, театральной. Создать условия для приобретения ребёнком возможностей самовыражения.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t>По познавательному развитию</w:t>
      </w:r>
      <w:r>
        <w:rPr>
          <w:rFonts w:ascii="Times New Roman" w:eastAsia="Times New Roman" w:hAnsi="Times New Roman" w:cs="Times New Roman"/>
          <w:sz w:val="24"/>
        </w:rPr>
        <w:t xml:space="preserve"> - организовать познавательный процесс в непосредственной деятельности ребёнка. Продолжать создать для этого в группе опытно-познавательное пространство, пространство «Математических игр»,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«Мастерские по изготовлению игрушек из разного материала»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Игровое пространство - </w:t>
      </w:r>
      <w:r>
        <w:rPr>
          <w:rFonts w:ascii="Times New Roman" w:eastAsia="Times New Roman" w:hAnsi="Times New Roman" w:cs="Times New Roman"/>
          <w:sz w:val="24"/>
        </w:rPr>
        <w:t xml:space="preserve">совершенствовать модульную игровую зону таким образом, чтобы была возможность творческого приспособления пространства к задачам игры, разворачиваемой этим ребёнком (или несколькими детьми).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 физическому развитию - </w:t>
      </w:r>
      <w:r>
        <w:rPr>
          <w:rFonts w:ascii="Times New Roman" w:eastAsia="Times New Roman" w:hAnsi="Times New Roman" w:cs="Times New Roman"/>
          <w:sz w:val="24"/>
        </w:rPr>
        <w:t xml:space="preserve">в группе и на участке детского сада улучшать условия для двигательной активности детей, т.е. организовывать свободное пространство для бега, игр и т.д. </w:t>
      </w:r>
    </w:p>
    <w:p w:rsidR="00F50ACA" w:rsidRDefault="00F50ACA" w:rsidP="00F50ACA">
      <w:pPr>
        <w:spacing w:after="48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Нетрадиционные формы взаимодействия детского сада и семьи</w:t>
      </w:r>
      <w:r>
        <w:rPr>
          <w:rFonts w:ascii="Times New Roman" w:eastAsia="Times New Roman" w:hAnsi="Times New Roman" w:cs="Times New Roman"/>
          <w:sz w:val="24"/>
        </w:rPr>
        <w:t xml:space="preserve"> - данная проблема </w:t>
      </w:r>
    </w:p>
    <w:p w:rsidR="00F50ACA" w:rsidRDefault="00F50ACA" w:rsidP="00F50ACA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остается интересной и востребованной для педагогов, поэтому имеет смысл продолжить эту работу в следующем году. </w:t>
      </w:r>
    </w:p>
    <w:p w:rsidR="00F50ACA" w:rsidRDefault="00F50ACA" w:rsidP="00F50ACA">
      <w:pPr>
        <w:spacing w:after="57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0ACA" w:rsidRDefault="00F50ACA" w:rsidP="00F50ACA">
      <w:pPr>
        <w:spacing w:after="239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Методическое обеспечение кабинета.  </w:t>
      </w:r>
    </w:p>
    <w:p w:rsidR="00F50ACA" w:rsidRDefault="00F50ACA" w:rsidP="00F50ACA">
      <w:pPr>
        <w:spacing w:after="296" w:line="241" w:lineRule="auto"/>
        <w:ind w:left="257" w:right="11" w:hanging="1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2022 – 2023 учебном году приобретены методические разработки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программа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«От рождения до школы» для младшего и старшего возраста. </w:t>
      </w:r>
      <w: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Все педагоги </w:t>
      </w:r>
      <w:proofErr w:type="gramStart"/>
      <w:r>
        <w:rPr>
          <w:rFonts w:ascii="Times New Roman" w:hAnsi="Times New Roman"/>
          <w:sz w:val="24"/>
          <w:szCs w:val="24"/>
        </w:rPr>
        <w:t>ДОУ  принимают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МО района, дают открытые занятия как внутри ДОУ, так и на МО района, постоянно совершенствуют свое мастерство, участвуют в смотрах – конкурсах.                                                                                          </w:t>
      </w:r>
    </w:p>
    <w:p w:rsidR="00F50ACA" w:rsidRPr="0016148B" w:rsidRDefault="00F50ACA" w:rsidP="00F50ACA">
      <w:pPr>
        <w:spacing w:after="296" w:line="241" w:lineRule="auto"/>
        <w:ind w:left="257" w:right="11" w:hanging="10"/>
        <w:rPr>
          <w:rFonts w:ascii="Times New Roman" w:hAnsi="Times New Roman"/>
          <w:sz w:val="24"/>
          <w:szCs w:val="24"/>
        </w:rPr>
      </w:pPr>
      <w:r w:rsidRPr="0016148B">
        <w:rPr>
          <w:rFonts w:ascii="Times New Roman" w:hAnsi="Times New Roman"/>
          <w:b/>
          <w:bCs/>
          <w:iCs/>
          <w:sz w:val="24"/>
          <w:szCs w:val="24"/>
        </w:rPr>
        <w:t>Методический потенциал.</w:t>
      </w:r>
    </w:p>
    <w:p w:rsidR="00F50ACA" w:rsidRPr="0016148B" w:rsidRDefault="00F50ACA" w:rsidP="00F50ACA">
      <w:pPr>
        <w:pStyle w:val="a6"/>
        <w:spacing w:line="24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работы в ДОУ создан методический и дидактический материал, который используется в педагогическом процессе. На педагогических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советах  </w:t>
      </w:r>
      <w:proofErr w:type="spellStart"/>
      <w:r>
        <w:rPr>
          <w:rFonts w:ascii="Times New Roman" w:hAnsi="Times New Roman"/>
          <w:sz w:val="24"/>
          <w:szCs w:val="24"/>
        </w:rPr>
        <w:t>отберается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классифицируется передовой опыт педагогов, на основе которого разрабатывается новый методический материал.</w:t>
      </w:r>
    </w:p>
    <w:p w:rsidR="00F50ACA" w:rsidRPr="00C36797" w:rsidRDefault="00F50ACA" w:rsidP="00F50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97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 w:rsidRPr="00C36797">
        <w:rPr>
          <w:rFonts w:ascii="Times New Roman" w:hAnsi="Times New Roman" w:cs="Times New Roman"/>
          <w:b/>
          <w:sz w:val="24"/>
          <w:szCs w:val="24"/>
          <w:u w:val="single"/>
        </w:rPr>
        <w:t>педагогов</w:t>
      </w:r>
      <w:r w:rsidRPr="00C36797">
        <w:rPr>
          <w:rFonts w:ascii="Times New Roman" w:hAnsi="Times New Roman" w:cs="Times New Roman"/>
          <w:b/>
          <w:sz w:val="24"/>
          <w:szCs w:val="24"/>
        </w:rPr>
        <w:t xml:space="preserve"> МДОУ в конкурсах (сводная по МДОУ)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90"/>
        <w:gridCol w:w="2342"/>
        <w:gridCol w:w="2311"/>
      </w:tblGrid>
      <w:tr w:rsidR="00F50ACA" w:rsidRPr="00C36797" w:rsidTr="00377E3D">
        <w:tc>
          <w:tcPr>
            <w:tcW w:w="2873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конкурса,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</w:tr>
      <w:tr w:rsidR="00F50ACA" w:rsidRPr="00C36797" w:rsidTr="00377E3D">
        <w:tc>
          <w:tcPr>
            <w:tcW w:w="2873" w:type="dxa"/>
            <w:shd w:val="clear" w:color="auto" w:fill="auto"/>
          </w:tcPr>
          <w:p w:rsidR="00F50ACA" w:rsidRPr="00C3679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50ACA" w:rsidRPr="00C36797" w:rsidTr="00377E3D">
        <w:tc>
          <w:tcPr>
            <w:tcW w:w="2873" w:type="dxa"/>
            <w:shd w:val="clear" w:color="auto" w:fill="auto"/>
          </w:tcPr>
          <w:p w:rsidR="00F50ACA" w:rsidRPr="00C3679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50ACA" w:rsidRPr="00C36797" w:rsidTr="00377E3D">
        <w:tc>
          <w:tcPr>
            <w:tcW w:w="2873" w:type="dxa"/>
            <w:shd w:val="clear" w:color="auto" w:fill="auto"/>
          </w:tcPr>
          <w:p w:rsidR="00F50ACA" w:rsidRPr="00C3679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50ACA" w:rsidRPr="00C36797" w:rsidTr="00377E3D">
        <w:tc>
          <w:tcPr>
            <w:tcW w:w="2873" w:type="dxa"/>
            <w:shd w:val="clear" w:color="auto" w:fill="auto"/>
          </w:tcPr>
          <w:p w:rsidR="00F50ACA" w:rsidRPr="00C3679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50ACA" w:rsidRPr="00C36797" w:rsidRDefault="00F50ACA" w:rsidP="00F5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ACA" w:rsidRPr="00C36797" w:rsidRDefault="00F50ACA" w:rsidP="00F50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97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 w:rsidRPr="00C36797">
        <w:rPr>
          <w:rFonts w:ascii="Times New Roman" w:hAnsi="Times New Roman" w:cs="Times New Roman"/>
          <w:b/>
          <w:sz w:val="24"/>
          <w:szCs w:val="24"/>
          <w:u w:val="single"/>
        </w:rPr>
        <w:t>воспитанников</w:t>
      </w:r>
      <w:r w:rsidRPr="00C36797">
        <w:rPr>
          <w:rFonts w:ascii="Times New Roman" w:hAnsi="Times New Roman" w:cs="Times New Roman"/>
          <w:b/>
          <w:sz w:val="24"/>
          <w:szCs w:val="24"/>
        </w:rPr>
        <w:t xml:space="preserve"> МДОУ в конкурсах (сводная по МДОУ)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887"/>
        <w:gridCol w:w="2343"/>
        <w:gridCol w:w="2312"/>
      </w:tblGrid>
      <w:tr w:rsidR="00F50ACA" w:rsidRPr="00C36797" w:rsidTr="00377E3D">
        <w:trPr>
          <w:trHeight w:val="1420"/>
        </w:trPr>
        <w:tc>
          <w:tcPr>
            <w:tcW w:w="2874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Уровни:</w:t>
            </w:r>
          </w:p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конкурсов,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</w:tr>
      <w:tr w:rsidR="00F50ACA" w:rsidRPr="00C36797" w:rsidTr="00377E3D">
        <w:tc>
          <w:tcPr>
            <w:tcW w:w="2874" w:type="dxa"/>
            <w:shd w:val="clear" w:color="auto" w:fill="auto"/>
          </w:tcPr>
          <w:p w:rsidR="00F50ACA" w:rsidRPr="00C3679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В МДОУ</w:t>
            </w:r>
          </w:p>
        </w:tc>
        <w:tc>
          <w:tcPr>
            <w:tcW w:w="1920" w:type="dxa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50ACA" w:rsidRPr="00C36797" w:rsidTr="00377E3D">
        <w:tc>
          <w:tcPr>
            <w:tcW w:w="2874" w:type="dxa"/>
            <w:shd w:val="clear" w:color="auto" w:fill="auto"/>
          </w:tcPr>
          <w:p w:rsidR="00F50ACA" w:rsidRPr="00C3679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0" w:type="dxa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50ACA" w:rsidRPr="00C36797" w:rsidTr="00377E3D">
        <w:tc>
          <w:tcPr>
            <w:tcW w:w="2874" w:type="dxa"/>
            <w:shd w:val="clear" w:color="auto" w:fill="auto"/>
          </w:tcPr>
          <w:p w:rsidR="00F50ACA" w:rsidRPr="00C3679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0" w:type="dxa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50ACA" w:rsidRPr="00C36797" w:rsidTr="00377E3D">
        <w:tc>
          <w:tcPr>
            <w:tcW w:w="2874" w:type="dxa"/>
            <w:shd w:val="clear" w:color="auto" w:fill="auto"/>
          </w:tcPr>
          <w:p w:rsidR="00F50ACA" w:rsidRPr="00C36797" w:rsidRDefault="00F50ACA" w:rsidP="003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0" w:type="dxa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F50ACA" w:rsidRPr="00C36797" w:rsidRDefault="00F50ACA" w:rsidP="0037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50ACA" w:rsidRPr="00776AAC" w:rsidRDefault="00F50ACA" w:rsidP="00F50ACA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50ACA" w:rsidRPr="00776AAC" w:rsidRDefault="00F50ACA" w:rsidP="00F50AC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776A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50ACA" w:rsidRPr="00776AAC" w:rsidRDefault="00F50ACA" w:rsidP="00F50A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6AAC">
        <w:rPr>
          <w:rFonts w:ascii="Times New Roman" w:hAnsi="Times New Roman" w:cs="Times New Roman"/>
          <w:b/>
          <w:bCs/>
          <w:sz w:val="24"/>
          <w:szCs w:val="24"/>
        </w:rPr>
        <w:t xml:space="preserve">      2.5.  </w:t>
      </w:r>
      <w:proofErr w:type="gramStart"/>
      <w:r w:rsidRPr="00776AAC">
        <w:rPr>
          <w:rFonts w:ascii="Times New Roman" w:hAnsi="Times New Roman" w:cs="Times New Roman"/>
          <w:b/>
          <w:bCs/>
          <w:sz w:val="24"/>
          <w:szCs w:val="24"/>
        </w:rPr>
        <w:t>« Результаты</w:t>
      </w:r>
      <w:proofErr w:type="gramEnd"/>
      <w:r w:rsidRPr="00776AAC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взаимодействие МДОУ с родителями и социумом»</w:t>
      </w:r>
    </w:p>
    <w:p w:rsidR="00F50ACA" w:rsidRPr="00776AAC" w:rsidRDefault="00F50ACA" w:rsidP="00F50AC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6AA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Социальный паспорт </w:t>
      </w:r>
    </w:p>
    <w:p w:rsidR="00F50ACA" w:rsidRPr="00776AAC" w:rsidRDefault="00F50ACA" w:rsidP="00F50AC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6AAC">
        <w:rPr>
          <w:rFonts w:ascii="Times New Roman" w:eastAsia="Calibri" w:hAnsi="Times New Roman" w:cs="Times New Roman"/>
          <w:sz w:val="24"/>
          <w:szCs w:val="24"/>
          <w:u w:val="single"/>
        </w:rPr>
        <w:t>МДОУ детский сад с.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Микшино </w:t>
      </w:r>
    </w:p>
    <w:p w:rsidR="00F50ACA" w:rsidRPr="00776AAC" w:rsidRDefault="00F50ACA" w:rsidP="00F50A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AAC">
        <w:rPr>
          <w:rFonts w:ascii="Times New Roman" w:eastAsia="Calibri" w:hAnsi="Times New Roman" w:cs="Times New Roman"/>
          <w:sz w:val="24"/>
          <w:szCs w:val="24"/>
        </w:rPr>
        <w:lastRenderedPageBreak/>
        <w:t>2022-2023 учебный год</w:t>
      </w:r>
    </w:p>
    <w:p w:rsidR="00F50ACA" w:rsidRPr="00776AAC" w:rsidRDefault="00F50ACA" w:rsidP="00F50A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AAC">
        <w:rPr>
          <w:rFonts w:ascii="Times New Roman" w:eastAsia="Calibri" w:hAnsi="Times New Roman" w:cs="Times New Roman"/>
          <w:sz w:val="24"/>
          <w:szCs w:val="24"/>
        </w:rPr>
        <w:t xml:space="preserve">Количество групп: </w:t>
      </w:r>
      <w:proofErr w:type="gramStart"/>
      <w:r w:rsidRPr="00776AAC">
        <w:rPr>
          <w:rFonts w:ascii="Times New Roman" w:eastAsia="Calibri" w:hAnsi="Times New Roman" w:cs="Times New Roman"/>
          <w:sz w:val="24"/>
          <w:szCs w:val="24"/>
        </w:rPr>
        <w:t xml:space="preserve">1;   </w:t>
      </w:r>
      <w:proofErr w:type="gramEnd"/>
      <w:r w:rsidRPr="00776AAC">
        <w:rPr>
          <w:rFonts w:ascii="Times New Roman" w:eastAsia="Calibri" w:hAnsi="Times New Roman" w:cs="Times New Roman"/>
          <w:sz w:val="24"/>
          <w:szCs w:val="24"/>
        </w:rPr>
        <w:t xml:space="preserve">количество детей: 14 </w:t>
      </w: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467"/>
        <w:gridCol w:w="1145"/>
        <w:gridCol w:w="1260"/>
        <w:gridCol w:w="990"/>
        <w:gridCol w:w="1718"/>
        <w:gridCol w:w="1229"/>
        <w:gridCol w:w="1239"/>
        <w:gridCol w:w="997"/>
        <w:gridCol w:w="1014"/>
      </w:tblGrid>
      <w:tr w:rsidR="00F50ACA" w:rsidRPr="00776AAC" w:rsidTr="00377E3D">
        <w:tc>
          <w:tcPr>
            <w:tcW w:w="1159" w:type="dxa"/>
            <w:vMerge w:val="restart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4" w:type="dxa"/>
            <w:vMerge w:val="restart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семей</w:t>
            </w:r>
          </w:p>
        </w:tc>
        <w:tc>
          <w:tcPr>
            <w:tcW w:w="7836" w:type="dxa"/>
            <w:gridSpan w:val="7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них:</w:t>
            </w:r>
          </w:p>
        </w:tc>
      </w:tr>
      <w:tr w:rsidR="00F50ACA" w:rsidRPr="00776AAC" w:rsidTr="00377E3D">
        <w:tc>
          <w:tcPr>
            <w:tcW w:w="1159" w:type="dxa"/>
            <w:vMerge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921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неполные</w:t>
            </w:r>
          </w:p>
        </w:tc>
        <w:tc>
          <w:tcPr>
            <w:tcW w:w="1586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14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Безработные (мать, отец)</w:t>
            </w:r>
          </w:p>
        </w:tc>
        <w:tc>
          <w:tcPr>
            <w:tcW w:w="115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асоциальные</w:t>
            </w:r>
          </w:p>
        </w:tc>
        <w:tc>
          <w:tcPr>
            <w:tcW w:w="928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семье дети - инвалиды</w:t>
            </w:r>
          </w:p>
        </w:tc>
        <w:tc>
          <w:tcPr>
            <w:tcW w:w="94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семье родители-инвалиды</w:t>
            </w:r>
          </w:p>
        </w:tc>
      </w:tr>
      <w:tr w:rsidR="00F50ACA" w:rsidRPr="00776AAC" w:rsidTr="00377E3D">
        <w:tc>
          <w:tcPr>
            <w:tcW w:w="1159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3 (мать)</w:t>
            </w:r>
          </w:p>
        </w:tc>
        <w:tc>
          <w:tcPr>
            <w:tcW w:w="1150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50ACA" w:rsidRPr="00776AAC" w:rsidRDefault="00F50ACA" w:rsidP="00F50A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ACA" w:rsidRPr="00776AAC" w:rsidRDefault="00F50ACA" w:rsidP="00F50A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работы с родителями</w:t>
      </w:r>
    </w:p>
    <w:p w:rsidR="00F50ACA" w:rsidRPr="00776AAC" w:rsidRDefault="00F50ACA" w:rsidP="00F50ACA">
      <w:pPr>
        <w:rPr>
          <w:rFonts w:ascii="Times New Roman" w:hAnsi="Times New Roman" w:cs="Times New Roman"/>
          <w:sz w:val="24"/>
          <w:szCs w:val="24"/>
        </w:rPr>
      </w:pPr>
      <w:r w:rsidRPr="00776AAC">
        <w:rPr>
          <w:rFonts w:ascii="Times New Roman" w:hAnsi="Times New Roman" w:cs="Times New Roman"/>
          <w:sz w:val="24"/>
          <w:szCs w:val="24"/>
        </w:rPr>
        <w:t xml:space="preserve"> На протяжении прошлого учебного года велась активная работа по привлечению родителей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к  жизни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 дошкольного учреждения и детей. Педагогами группы было затрачено немало усилий для того, чтобы родители стали не только сторонними требовательными наблюдателями, но и активными участниками педагогического процесса.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На  родительских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 собраниях, коллектив ДОУ старались решать злободневные  вопросы, волнующие родителей. В связи с этим были проведены консультации и семинары – практикумы для родителей: «Поделись своим опытом»,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« Ваш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 ребёнок идёт в школу», «Профилактика гриппа» и др. На протяжении всего года воспитатели групп знакомили родителей с полезной для них информацией в «Уголке для родителей», изготовляли папки-передвижки, информационные листы. Была проведена диагностика удовлетворённости родителей работой дошкольного образовательного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учреждения  100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 % родителей удовлетворены образовательными услугами ДОУ. Однако степень участия родителей в жизни ДОУ всё еще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остается  недостаточной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. Есть родители, неохотно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принимающие  участие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 в организованных для них мероприятиях. Поэтому коллективом ДОУ было принято решение в следующем учебном году способствовать проявлению   творческих способностей родителей в разнообразных конкурсах.</w:t>
      </w:r>
    </w:p>
    <w:p w:rsidR="00F50ACA" w:rsidRPr="00776AAC" w:rsidRDefault="00F50ACA" w:rsidP="00F50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AC">
        <w:rPr>
          <w:rFonts w:ascii="Times New Roman" w:hAnsi="Times New Roman" w:cs="Times New Roman"/>
          <w:b/>
          <w:sz w:val="24"/>
          <w:szCs w:val="24"/>
        </w:rPr>
        <w:t xml:space="preserve">Сводная по анкетированию родителей на удовлетворенность работой </w:t>
      </w:r>
    </w:p>
    <w:p w:rsidR="00F50ACA" w:rsidRPr="00776AAC" w:rsidRDefault="00F50ACA" w:rsidP="00F50ACA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AC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F50ACA" w:rsidRPr="00776AAC" w:rsidRDefault="00F50ACA" w:rsidP="00F50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2022 - 2023</w:t>
      </w:r>
      <w:r w:rsidRPr="00776AAC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810"/>
        <w:gridCol w:w="1768"/>
        <w:gridCol w:w="1768"/>
        <w:gridCol w:w="1768"/>
      </w:tblGrid>
      <w:tr w:rsidR="00F50ACA" w:rsidRPr="00776AAC" w:rsidTr="00377E3D">
        <w:tc>
          <w:tcPr>
            <w:tcW w:w="1914" w:type="dxa"/>
            <w:shd w:val="clear" w:color="auto" w:fill="auto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опрошенных родителей (человек и %)</w:t>
            </w:r>
          </w:p>
        </w:tc>
        <w:tc>
          <w:tcPr>
            <w:tcW w:w="1914" w:type="dxa"/>
            <w:shd w:val="clear" w:color="auto" w:fill="auto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давших ответ «Да»</w:t>
            </w:r>
          </w:p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(человек и %)</w:t>
            </w:r>
          </w:p>
        </w:tc>
        <w:tc>
          <w:tcPr>
            <w:tcW w:w="1914" w:type="dxa"/>
            <w:shd w:val="clear" w:color="auto" w:fill="auto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давших ответ «Нет»</w:t>
            </w:r>
          </w:p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(человек и %)</w:t>
            </w:r>
          </w:p>
        </w:tc>
        <w:tc>
          <w:tcPr>
            <w:tcW w:w="1915" w:type="dxa"/>
            <w:shd w:val="clear" w:color="auto" w:fill="auto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давших ответ «Не знаю»</w:t>
            </w:r>
          </w:p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(человек и %)</w:t>
            </w:r>
          </w:p>
        </w:tc>
      </w:tr>
      <w:tr w:rsidR="00F50ACA" w:rsidRPr="00776AAC" w:rsidTr="00377E3D">
        <w:tc>
          <w:tcPr>
            <w:tcW w:w="1914" w:type="dxa"/>
            <w:shd w:val="clear" w:color="auto" w:fill="auto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Удовлетворенность работой МДОУ</w:t>
            </w:r>
          </w:p>
        </w:tc>
        <w:tc>
          <w:tcPr>
            <w:tcW w:w="1914" w:type="dxa"/>
            <w:shd w:val="clear" w:color="auto" w:fill="auto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(100%)</w:t>
            </w:r>
          </w:p>
        </w:tc>
        <w:tc>
          <w:tcPr>
            <w:tcW w:w="1914" w:type="dxa"/>
            <w:shd w:val="clear" w:color="auto" w:fill="auto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(70</w:t>
            </w: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914" w:type="dxa"/>
            <w:shd w:val="clear" w:color="auto" w:fill="auto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(0%)</w:t>
            </w:r>
          </w:p>
        </w:tc>
        <w:tc>
          <w:tcPr>
            <w:tcW w:w="1915" w:type="dxa"/>
            <w:shd w:val="clear" w:color="auto" w:fill="auto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</w:tbl>
    <w:p w:rsidR="00F50ACA" w:rsidRPr="00776AAC" w:rsidRDefault="00F50ACA" w:rsidP="00F50ACA">
      <w:pPr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F50ACA" w:rsidRPr="00776AAC" w:rsidRDefault="00F50ACA" w:rsidP="00F5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776AA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76A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 оценки таков: в группе отношения между </w:t>
      </w:r>
      <w:r w:rsidRPr="00776AA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педагогами и родителями доверительные, сотруднические, педагоги </w:t>
      </w:r>
      <w:r w:rsidRPr="00776A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являются для родителей помощниками, дается всегда положительная информация о ребенке, родители в процессе общения с воспитателями </w:t>
      </w:r>
      <w:r w:rsidRPr="00776A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получают необходимые знания о методах воспитания ребенка, родители </w:t>
      </w:r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охотно идут в детский сад на родительские собрания и другие коллективные мероприятия.</w:t>
      </w:r>
      <w:r w:rsidRPr="0077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Заметно поднялась роль совета родителей в группе, </w:t>
      </w:r>
      <w:r w:rsidRPr="00776A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активно участвуют на родительских собраниях. </w:t>
      </w:r>
      <w:r w:rsidRPr="00776AAC">
        <w:rPr>
          <w:rFonts w:ascii="Times New Roman" w:eastAsia="Times New Roman" w:hAnsi="Times New Roman" w:cs="Times New Roman"/>
          <w:sz w:val="24"/>
          <w:szCs w:val="24"/>
        </w:rPr>
        <w:t>В дальнейшем планируем расширять связи с родителями, искать новые формы сотрудничества в современных условиях.</w:t>
      </w:r>
    </w:p>
    <w:p w:rsidR="00F50ACA" w:rsidRPr="00776AAC" w:rsidRDefault="00F50ACA" w:rsidP="00F5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ACA" w:rsidRPr="00776AAC" w:rsidRDefault="00F50ACA" w:rsidP="00F50A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Анализ работы с социумом.</w:t>
      </w:r>
    </w:p>
    <w:p w:rsidR="00F50ACA" w:rsidRPr="00776AAC" w:rsidRDefault="00F50ACA" w:rsidP="00F50ACA">
      <w:pPr>
        <w:jc w:val="both"/>
        <w:rPr>
          <w:rFonts w:ascii="Times New Roman" w:hAnsi="Times New Roman" w:cs="Times New Roman"/>
          <w:sz w:val="24"/>
          <w:szCs w:val="24"/>
        </w:rPr>
      </w:pPr>
      <w:r w:rsidRPr="00776AAC">
        <w:rPr>
          <w:rFonts w:ascii="Times New Roman" w:hAnsi="Times New Roman" w:cs="Times New Roman"/>
          <w:sz w:val="24"/>
          <w:szCs w:val="24"/>
        </w:rPr>
        <w:t xml:space="preserve">МДОУ детский сад с. Микшино тесно взаимодействует с </w:t>
      </w:r>
      <w:proofErr w:type="spellStart"/>
      <w:r w:rsidRPr="00776AAC">
        <w:rPr>
          <w:rFonts w:ascii="Times New Roman" w:hAnsi="Times New Roman" w:cs="Times New Roman"/>
          <w:sz w:val="24"/>
          <w:szCs w:val="24"/>
        </w:rPr>
        <w:t>Микшинским</w:t>
      </w:r>
      <w:proofErr w:type="spellEnd"/>
      <w:r w:rsidRPr="0077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AC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Pr="00776AAC">
        <w:rPr>
          <w:rFonts w:ascii="Times New Roman" w:hAnsi="Times New Roman" w:cs="Times New Roman"/>
          <w:sz w:val="24"/>
          <w:szCs w:val="24"/>
        </w:rPr>
        <w:t xml:space="preserve">, сельской библиотекой, с </w:t>
      </w:r>
      <w:proofErr w:type="spellStart"/>
      <w:r w:rsidRPr="00776AAC">
        <w:rPr>
          <w:rFonts w:ascii="Times New Roman" w:hAnsi="Times New Roman" w:cs="Times New Roman"/>
          <w:sz w:val="24"/>
          <w:szCs w:val="24"/>
        </w:rPr>
        <w:t>Микшинской</w:t>
      </w:r>
      <w:proofErr w:type="spellEnd"/>
      <w:r w:rsidRPr="00776AAC">
        <w:rPr>
          <w:rFonts w:ascii="Times New Roman" w:hAnsi="Times New Roman" w:cs="Times New Roman"/>
          <w:sz w:val="24"/>
          <w:szCs w:val="24"/>
        </w:rPr>
        <w:t xml:space="preserve"> СОШ на основе договоров о сотрудничестве.</w:t>
      </w:r>
    </w:p>
    <w:p w:rsidR="00F50ACA" w:rsidRPr="00776AAC" w:rsidRDefault="00F50ACA" w:rsidP="00F50ACA">
      <w:pPr>
        <w:jc w:val="both"/>
        <w:rPr>
          <w:rFonts w:ascii="Times New Roman" w:hAnsi="Times New Roman" w:cs="Times New Roman"/>
          <w:sz w:val="24"/>
          <w:szCs w:val="24"/>
        </w:rPr>
      </w:pPr>
      <w:r w:rsidRPr="00776AAC">
        <w:rPr>
          <w:rFonts w:ascii="Times New Roman" w:hAnsi="Times New Roman" w:cs="Times New Roman"/>
          <w:sz w:val="24"/>
          <w:szCs w:val="24"/>
        </w:rPr>
        <w:t xml:space="preserve">      В системе ведется работа ДОУ по преемственности со школой. Ежегодно педагоги вместе с детьми посещают школьные линейки, уроки, проводят экскурсии, проводят большую работу по подготовке детей к школе, знакомят с образовательной школьной программой, что позволяет воспитателю направить свою деятельность на формирование у детей необходимых знаний и умений психологической готовности к обучению в школе.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1820"/>
      </w:tblGrid>
      <w:tr w:rsidR="00F50ACA" w:rsidRPr="00776AAC" w:rsidTr="00377E3D">
        <w:trPr>
          <w:cantSplit/>
          <w:trHeight w:val="1170"/>
        </w:trPr>
        <w:tc>
          <w:tcPr>
            <w:tcW w:w="675" w:type="dxa"/>
            <w:textDirection w:val="btLr"/>
          </w:tcPr>
          <w:p w:rsidR="00F50ACA" w:rsidRPr="00776AAC" w:rsidRDefault="00F50ACA" w:rsidP="00377E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Направле-ние</w:t>
            </w:r>
            <w:proofErr w:type="spellEnd"/>
            <w:proofErr w:type="gramEnd"/>
          </w:p>
          <w:p w:rsidR="00F50ACA" w:rsidRPr="00776AAC" w:rsidRDefault="00F50ACA" w:rsidP="00377E3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F50ACA" w:rsidRPr="00776AAC" w:rsidRDefault="00F50ACA" w:rsidP="00377E3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13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</w:t>
            </w:r>
          </w:p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0ACA" w:rsidRPr="00776AAC" w:rsidTr="00377E3D">
        <w:trPr>
          <w:trHeight w:val="858"/>
        </w:trPr>
        <w:tc>
          <w:tcPr>
            <w:tcW w:w="675" w:type="dxa"/>
            <w:vMerge w:val="restart"/>
            <w:textDirection w:val="btLr"/>
          </w:tcPr>
          <w:p w:rsidR="00F50ACA" w:rsidRPr="00776AAC" w:rsidRDefault="00F50ACA" w:rsidP="00377E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ТОИУУ г. Тверь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Курсы  повышения</w:t>
            </w:r>
            <w:proofErr w:type="gram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квалификации, участие в смотрах, семинарах, конференциях, обмен опытом. 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ТОИУУ</w:t>
            </w:r>
          </w:p>
        </w:tc>
      </w:tr>
      <w:tr w:rsidR="00F50ACA" w:rsidRPr="00776AAC" w:rsidTr="00377E3D">
        <w:tc>
          <w:tcPr>
            <w:tcW w:w="675" w:type="dxa"/>
            <w:vMerge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района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РМК </w:t>
            </w:r>
          </w:p>
        </w:tc>
      </w:tr>
      <w:tr w:rsidR="00F50ACA" w:rsidRPr="00776AAC" w:rsidTr="00377E3D">
        <w:trPr>
          <w:trHeight w:val="4050"/>
        </w:trPr>
        <w:tc>
          <w:tcPr>
            <w:tcW w:w="675" w:type="dxa"/>
            <w:vMerge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Микшинская</w:t>
            </w:r>
            <w:proofErr w:type="spellEnd"/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Традиционные </w:t>
            </w:r>
            <w:proofErr w:type="gram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ежегодные  мероприятия</w:t>
            </w:r>
            <w:proofErr w:type="gramEnd"/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«День открытых дверей в школе», праздник «Посвящение в первоклассники», посещение уроков в 1 классах</w:t>
            </w:r>
          </w:p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творческая выставка поделок из природного и бросового материала «Праздник осени».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совместной работы на уч. год</w:t>
            </w:r>
          </w:p>
        </w:tc>
      </w:tr>
      <w:tr w:rsidR="00F50ACA" w:rsidRPr="00776AAC" w:rsidTr="00377E3D">
        <w:tc>
          <w:tcPr>
            <w:tcW w:w="675" w:type="dxa"/>
            <w:textDirection w:val="btLr"/>
          </w:tcPr>
          <w:p w:rsidR="00F50ACA" w:rsidRPr="00776AAC" w:rsidRDefault="00F50ACA" w:rsidP="00377E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Медицина</w:t>
            </w: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Микшинский</w:t>
            </w:r>
            <w:proofErr w:type="spell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фельшерско-аккушерский</w:t>
            </w:r>
            <w:proofErr w:type="spell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медицинского обследования;</w:t>
            </w:r>
          </w:p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-связь с медицинским работником по вопросам заболеваемости и профилактики (консультирование)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0ACA" w:rsidRPr="00776AAC" w:rsidTr="00377E3D">
        <w:trPr>
          <w:trHeight w:val="1590"/>
        </w:trPr>
        <w:tc>
          <w:tcPr>
            <w:tcW w:w="675" w:type="dxa"/>
            <w:vMerge w:val="restart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библиотеки.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F50ACA" w:rsidRPr="00776AAC" w:rsidTr="00377E3D">
        <w:trPr>
          <w:trHeight w:val="195"/>
        </w:trPr>
        <w:tc>
          <w:tcPr>
            <w:tcW w:w="675" w:type="dxa"/>
            <w:vMerge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культуры с. Микшино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детей, воспитателей и родителей в выставках  ДК, в совместных мероприятиях 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F50ACA" w:rsidRPr="00776AAC" w:rsidTr="00377E3D">
        <w:tc>
          <w:tcPr>
            <w:tcW w:w="675" w:type="dxa"/>
            <w:vMerge w:val="restart"/>
            <w:textDirection w:val="btLr"/>
          </w:tcPr>
          <w:p w:rsidR="00F50ACA" w:rsidRPr="00776AAC" w:rsidRDefault="00F50ACA" w:rsidP="00377E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F50ACA" w:rsidRPr="00776AAC" w:rsidTr="00377E3D">
        <w:tc>
          <w:tcPr>
            <w:tcW w:w="675" w:type="dxa"/>
            <w:vMerge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F50ACA" w:rsidRPr="00776AAC" w:rsidTr="00377E3D">
        <w:tc>
          <w:tcPr>
            <w:tcW w:w="675" w:type="dxa"/>
            <w:vMerge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ПДН</w:t>
            </w:r>
          </w:p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необход-ти</w:t>
            </w:r>
            <w:proofErr w:type="spellEnd"/>
          </w:p>
        </w:tc>
      </w:tr>
      <w:tr w:rsidR="00F50ACA" w:rsidRPr="00776AAC" w:rsidTr="00377E3D">
        <w:trPr>
          <w:cantSplit/>
          <w:trHeight w:val="934"/>
        </w:trPr>
        <w:tc>
          <w:tcPr>
            <w:tcW w:w="675" w:type="dxa"/>
            <w:vMerge w:val="restart"/>
            <w:textDirection w:val="btLr"/>
          </w:tcPr>
          <w:p w:rsidR="00F50ACA" w:rsidRPr="00776AAC" w:rsidRDefault="00F50ACA" w:rsidP="00377E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газетах.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0ACA" w:rsidRPr="00776AAC" w:rsidTr="00377E3D">
        <w:trPr>
          <w:cantSplit/>
          <w:trHeight w:val="1557"/>
        </w:trPr>
        <w:tc>
          <w:tcPr>
            <w:tcW w:w="675" w:type="dxa"/>
            <w:vMerge/>
            <w:textDirection w:val="btLr"/>
          </w:tcPr>
          <w:p w:rsidR="00F50ACA" w:rsidRPr="00776AAC" w:rsidRDefault="00F50ACA" w:rsidP="00377E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( федеральный уровень)</w:t>
            </w:r>
          </w:p>
        </w:tc>
        <w:tc>
          <w:tcPr>
            <w:tcW w:w="520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</w:tcPr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0ACA" w:rsidRPr="00776AAC" w:rsidTr="00377E3D">
        <w:trPr>
          <w:trHeight w:val="2208"/>
        </w:trPr>
        <w:tc>
          <w:tcPr>
            <w:tcW w:w="675" w:type="dxa"/>
            <w:textDirection w:val="btLr"/>
          </w:tcPr>
          <w:p w:rsidR="00F50ACA" w:rsidRPr="00776AAC" w:rsidRDefault="00F50ACA" w:rsidP="00377E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</w:t>
            </w:r>
            <w:proofErr w:type="spellEnd"/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защиты населения</w:t>
            </w:r>
          </w:p>
        </w:tc>
        <w:tc>
          <w:tcPr>
            <w:tcW w:w="2313" w:type="dxa"/>
          </w:tcPr>
          <w:p w:rsidR="00F50ACA" w:rsidRPr="00776AAC" w:rsidRDefault="00F50ACA" w:rsidP="00377E3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Отдел  социальной</w:t>
            </w:r>
            <w:proofErr w:type="gram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защиты населения</w:t>
            </w:r>
          </w:p>
          <w:p w:rsidR="00F50ACA" w:rsidRPr="00776AAC" w:rsidRDefault="00F50ACA" w:rsidP="00377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F50ACA" w:rsidRPr="00776AAC" w:rsidRDefault="00F50ACA" w:rsidP="00377E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Консультации для </w:t>
            </w:r>
            <w:proofErr w:type="gramStart"/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педагогов  по</w:t>
            </w:r>
            <w:proofErr w:type="gramEnd"/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работе с семьями «Группы риска», консультирование родителей, попавших в трудную жизненную ситуацию. </w:t>
            </w:r>
          </w:p>
          <w:p w:rsidR="00F50ACA" w:rsidRPr="00776AAC" w:rsidRDefault="00F50ACA" w:rsidP="00377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просьбе. </w:t>
            </w:r>
          </w:p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работы с </w:t>
            </w:r>
            <w:proofErr w:type="spellStart"/>
            <w:proofErr w:type="gram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неблагополуч-ными</w:t>
            </w:r>
            <w:proofErr w:type="spellEnd"/>
            <w:proofErr w:type="gram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семьями</w:t>
            </w:r>
          </w:p>
          <w:p w:rsidR="00F50ACA" w:rsidRPr="00776AAC" w:rsidRDefault="00F50ACA" w:rsidP="0037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0ACA" w:rsidRDefault="00F50ACA" w:rsidP="00F50ACA">
      <w:pPr>
        <w:pStyle w:val="a6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6A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ВЫВОД:</w:t>
      </w:r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взаимодействие с социальными институтами и встречи с интересными </w:t>
      </w:r>
      <w:proofErr w:type="gramStart"/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людьми  помогает</w:t>
      </w:r>
      <w:proofErr w:type="gramEnd"/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Учреждению реализовывать поставленные задачи по психофизическому развитию личности ребенка.</w:t>
      </w:r>
    </w:p>
    <w:p w:rsidR="00F50ACA" w:rsidRPr="00776AAC" w:rsidRDefault="00F50ACA" w:rsidP="00F50A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6AAC">
        <w:rPr>
          <w:rFonts w:ascii="Times New Roman" w:hAnsi="Times New Roman"/>
          <w:bCs/>
          <w:color w:val="FF00FF"/>
          <w:sz w:val="24"/>
          <w:szCs w:val="24"/>
        </w:rPr>
        <w:t xml:space="preserve">  </w:t>
      </w:r>
      <w:r w:rsidRPr="00776AAC">
        <w:rPr>
          <w:rFonts w:ascii="Times New Roman" w:hAnsi="Times New Roman"/>
          <w:b/>
          <w:bCs/>
          <w:iCs/>
          <w:sz w:val="24"/>
          <w:szCs w:val="24"/>
        </w:rPr>
        <w:t>2.</w:t>
      </w:r>
      <w:proofErr w:type="gramStart"/>
      <w:r w:rsidRPr="00776AAC">
        <w:rPr>
          <w:rFonts w:ascii="Times New Roman" w:hAnsi="Times New Roman"/>
          <w:b/>
          <w:bCs/>
          <w:iCs/>
          <w:sz w:val="24"/>
          <w:szCs w:val="24"/>
        </w:rPr>
        <w:t>7.Итоги</w:t>
      </w:r>
      <w:proofErr w:type="gramEnd"/>
      <w:r w:rsidRPr="00776AAC">
        <w:rPr>
          <w:rFonts w:ascii="Times New Roman" w:hAnsi="Times New Roman"/>
          <w:b/>
          <w:bCs/>
          <w:iCs/>
          <w:sz w:val="24"/>
          <w:szCs w:val="24"/>
        </w:rPr>
        <w:t xml:space="preserve"> административно – хозяйственной работы, финансовой деятельности»</w:t>
      </w:r>
    </w:p>
    <w:p w:rsidR="00F50ACA" w:rsidRDefault="00F50ACA" w:rsidP="00F50ACA">
      <w:pPr>
        <w:pStyle w:val="a6"/>
        <w:spacing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F50ACA" w:rsidRPr="00776AAC" w:rsidRDefault="00F50ACA" w:rsidP="00F50ACA">
      <w:pPr>
        <w:pStyle w:val="a6"/>
        <w:spacing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педагогического процесса требует постоянного обновления и поддержания сохранности материально- технической базы ДОУ. В течении 2021-2022 учебного года </w:t>
      </w:r>
      <w:proofErr w:type="gramStart"/>
      <w:r>
        <w:rPr>
          <w:rFonts w:ascii="Times New Roman" w:hAnsi="Times New Roman"/>
          <w:sz w:val="24"/>
          <w:szCs w:val="24"/>
        </w:rPr>
        <w:t>проводилась  активная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в данном направлении:</w:t>
      </w:r>
    </w:p>
    <w:p w:rsidR="00F50ACA" w:rsidRPr="000909B1" w:rsidRDefault="00F50ACA" w:rsidP="00F50AC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9B1">
        <w:rPr>
          <w:rFonts w:ascii="Times New Roman" w:eastAsia="Times New Roman" w:hAnsi="Times New Roman" w:cs="Times New Roman"/>
          <w:sz w:val="24"/>
          <w:szCs w:val="24"/>
        </w:rPr>
        <w:t>2. Отремонтирована часть ограждения детской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0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ACA" w:rsidRPr="000909B1" w:rsidRDefault="00F50ACA" w:rsidP="00F50AC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9B1">
        <w:rPr>
          <w:rFonts w:ascii="Times New Roman" w:eastAsia="Times New Roman" w:hAnsi="Times New Roman" w:cs="Times New Roman"/>
          <w:sz w:val="24"/>
          <w:szCs w:val="24"/>
        </w:rPr>
        <w:t>3. Проведены работы по прочистке канализационных труб.</w:t>
      </w:r>
    </w:p>
    <w:p w:rsidR="00F50ACA" w:rsidRPr="000909B1" w:rsidRDefault="00F50ACA" w:rsidP="00F50AC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9B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Покрашены стены в методкабинете, коридоре</w:t>
      </w:r>
    </w:p>
    <w:p w:rsidR="00F50ACA" w:rsidRPr="000909B1" w:rsidRDefault="00F50ACA" w:rsidP="00F50AC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Покрашены полы </w:t>
      </w:r>
      <w:r w:rsidRPr="000909B1">
        <w:rPr>
          <w:rFonts w:ascii="Times New Roman" w:eastAsia="Times New Roman" w:hAnsi="Times New Roman" w:cs="Times New Roman"/>
          <w:sz w:val="24"/>
          <w:szCs w:val="24"/>
        </w:rPr>
        <w:t>на пищеблоке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детском туалете</w:t>
      </w:r>
    </w:p>
    <w:p w:rsidR="00F50ACA" w:rsidRPr="00A52644" w:rsidRDefault="00F50ACA" w:rsidP="00F50AC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9B1">
        <w:rPr>
          <w:rFonts w:ascii="Times New Roman" w:eastAsia="Times New Roman" w:hAnsi="Times New Roman" w:cs="Times New Roman"/>
          <w:sz w:val="24"/>
          <w:szCs w:val="24"/>
        </w:rPr>
        <w:t xml:space="preserve">6. Покрашены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стены и </w:t>
      </w:r>
      <w:r w:rsidRPr="000909B1">
        <w:rPr>
          <w:rFonts w:ascii="Times New Roman" w:eastAsia="Times New Roman" w:hAnsi="Times New Roman" w:cs="Times New Roman"/>
          <w:sz w:val="24"/>
          <w:szCs w:val="24"/>
        </w:rPr>
        <w:t>полы в детском туалете.</w:t>
      </w:r>
    </w:p>
    <w:p w:rsidR="00F50ACA" w:rsidRDefault="00F50ACA" w:rsidP="00F50A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 круг проблем, требующих решения в следующем 2024 году.</w:t>
      </w:r>
    </w:p>
    <w:p w:rsidR="00F50ACA" w:rsidRDefault="00F50ACA" w:rsidP="00F50A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планируется продолжить работу по улучшению условий труда работников и условий пребывания обучающихся:</w:t>
      </w:r>
    </w:p>
    <w:p w:rsidR="00F50ACA" w:rsidRDefault="00F50ACA" w:rsidP="00F50A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-постепенная замена детской мебели;</w:t>
      </w:r>
    </w:p>
    <w:p w:rsidR="00F50ACA" w:rsidRDefault="00F50ACA" w:rsidP="00F50A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-приобретение игр и игрушек.</w:t>
      </w:r>
    </w:p>
    <w:p w:rsidR="00F50ACA" w:rsidRDefault="00F50ACA" w:rsidP="00F50A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игровой площадки новыми формами</w:t>
      </w:r>
    </w:p>
    <w:p w:rsidR="00F50ACA" w:rsidRDefault="00F50ACA" w:rsidP="00F50ACA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F50ACA" w:rsidRDefault="00F50ACA" w:rsidP="00F50ACA">
      <w:pP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90"/>
        <w:gridCol w:w="1605"/>
        <w:gridCol w:w="5014"/>
      </w:tblGrid>
      <w:tr w:rsidR="00F50ACA" w:rsidRPr="000F4DFB" w:rsidTr="00377E3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50ACA" w:rsidRPr="000F4DFB" w:rsidTr="00377E3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организационных условий ДОУ:</w:t>
            </w:r>
          </w:p>
          <w:p w:rsidR="00F50ACA" w:rsidRPr="000F4DFB" w:rsidRDefault="00F50ACA" w:rsidP="00377E3D">
            <w:pPr>
              <w:tabs>
                <w:tab w:val="num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Нормативно-правовая база, обеспечивающая функционирование Учреждения.</w:t>
            </w:r>
          </w:p>
          <w:p w:rsidR="00F50ACA" w:rsidRPr="000F4DFB" w:rsidRDefault="00F50ACA" w:rsidP="00377E3D">
            <w:pPr>
              <w:tabs>
                <w:tab w:val="num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2.Соответствие документов, регламентирующих деятельность Учреждения, законодательным нормативным актам.</w:t>
            </w:r>
          </w:p>
          <w:p w:rsidR="00F50ACA" w:rsidRPr="000F4DFB" w:rsidRDefault="00F50ACA" w:rsidP="00377E3D">
            <w:pPr>
              <w:tabs>
                <w:tab w:val="num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3.Наличие ведения делопроизводства в</w:t>
            </w:r>
          </w:p>
          <w:p w:rsidR="00F50ACA" w:rsidRPr="000F4DFB" w:rsidRDefault="00F50ACA" w:rsidP="00377E3D">
            <w:pPr>
              <w:tabs>
                <w:tab w:val="num" w:pos="126"/>
              </w:tabs>
              <w:spacing w:after="0" w:line="240" w:lineRule="auto"/>
              <w:ind w:hanging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требованиями.</w:t>
            </w:r>
          </w:p>
          <w:p w:rsidR="00F50ACA" w:rsidRPr="000F4DFB" w:rsidRDefault="00F50ACA" w:rsidP="00377E3D">
            <w:pPr>
              <w:tabs>
                <w:tab w:val="num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4.Состояние материально-технической базы (наличие, использование, развитие).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Учреждения утвержден постановлением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Тверской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области, 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оллективный договор на 2022-2025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 Правила внутреннего трудового распорядка.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Выдана бессрочная лицензия на осуществление образовательной деятельности. 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Заключены договоры с Учредителем, о сотрудничестве с другими организациями, с родителями. Утверждены все Положения, должностные инструкции. Получены заключения санитарно-эпидемиологическое и от государственной противопожарной службы.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регламентирующие </w:t>
            </w:r>
            <w:proofErr w:type="gram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Учреждения</w:t>
            </w:r>
            <w:proofErr w:type="gram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законодательным нормативно-правовым актам. Утверждены на всех уровнях.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ведется делопроизводство. Утверждена номенклатура дел, разработана циклограмма приказов по основной деятельности, организован архив, ведутся личные дела работников и др.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Учреждения находится в постоянном развитии, дополнении и максимально используется. Осуществляются текущие ремонты. Все приобретения направляются на обеспечение развития Учреждения: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-создаётся развивающая среда.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-обеспечивается образовательный процесс.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проходит 2 раза в год.</w:t>
            </w:r>
          </w:p>
        </w:tc>
      </w:tr>
      <w:tr w:rsidR="00F50ACA" w:rsidRPr="000F4DFB" w:rsidTr="00377E3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организационных условий образовательного процесса:</w:t>
            </w:r>
          </w:p>
          <w:p w:rsidR="00F50ACA" w:rsidRPr="000F4DFB" w:rsidRDefault="00F50ACA" w:rsidP="00377E3D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Участие педагогов в развитии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(освоение новых программ и технологий, диагностика профессиональной деятельности педагогов, разнообразные формы взаимодействия педагогов).</w:t>
            </w:r>
          </w:p>
          <w:p w:rsidR="00F50ACA" w:rsidRPr="000F4DFB" w:rsidRDefault="00F50ACA" w:rsidP="00377E3D">
            <w:pPr>
              <w:tabs>
                <w:tab w:val="num" w:pos="735"/>
              </w:tabs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Творческая самореализация педагогов (определение приоритетных направлений, свободный выбор содержания и технологии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процесса).</w:t>
            </w:r>
          </w:p>
          <w:p w:rsidR="00F50ACA" w:rsidRPr="000F4DFB" w:rsidRDefault="00F50ACA" w:rsidP="00377E3D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3.Наличие у коллектива педагогических идей, внутренней мотивации к профессиональной деятельности.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внедряет эффективные методы и приемы, новые технологии при </w:t>
            </w:r>
            <w:proofErr w:type="gram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образовательной</w:t>
            </w:r>
            <w:proofErr w:type="gram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  На основе </w:t>
            </w:r>
            <w:proofErr w:type="gram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 определены</w:t>
            </w:r>
            <w:proofErr w:type="gram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ближайшего развития педагогов. Введена специализация педагогов, позволяющая вести более содержательную работу с детьми по отдельным направлениям их развития.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Учреждении создана оптимальная образовательная среда, где творческий потенциал педагогов реализуется в инновационной деятельности, а также при повышении квалификации, аттестации. 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разнообразные формы работы с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педагогический совет, консультирование, семинары, семинары-практикумы, смотры-конкурсы, открытый показ, деловые игры, круглый стол, психолого-педагогические чтения, творческие группы, самообразование, творческие отчеты, внедрения ФГОС в образовательный процесс Учреждения. 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деловые игры, организована работа творческих групп педагогов.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формы перспективного и календарного планирования в соответствии с ФГОС, календарно-тематическое планирование по разным возрастным группам.</w:t>
            </w:r>
          </w:p>
        </w:tc>
      </w:tr>
      <w:tr w:rsidR="00F50ACA" w:rsidRPr="000F4DFB" w:rsidTr="00377E3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3   3.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условий организации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50ACA" w:rsidRPr="000F4DFB" w:rsidRDefault="00F50ACA" w:rsidP="00377E3D">
            <w:pPr>
              <w:tabs>
                <w:tab w:val="num" w:pos="126"/>
              </w:tabs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Включение педагогов в управление Учреждения, делегирование полномочий в коллективе.</w:t>
            </w:r>
          </w:p>
          <w:p w:rsidR="00F50ACA" w:rsidRPr="000F4DFB" w:rsidRDefault="00F50ACA" w:rsidP="00377E3D">
            <w:pPr>
              <w:tabs>
                <w:tab w:val="num" w:pos="126"/>
              </w:tabs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и действенность традиций в коллективе. </w:t>
            </w:r>
          </w:p>
          <w:p w:rsidR="00F50ACA" w:rsidRPr="000F4DFB" w:rsidRDefault="00F50ACA" w:rsidP="00377E3D">
            <w:pPr>
              <w:tabs>
                <w:tab w:val="num" w:pos="126"/>
              </w:tabs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3.Функционирование педагогического совета в Учреждении.</w:t>
            </w:r>
          </w:p>
          <w:p w:rsidR="00F50ACA" w:rsidRPr="000F4DFB" w:rsidRDefault="00F50ACA" w:rsidP="00377E3D">
            <w:pPr>
              <w:tabs>
                <w:tab w:val="num" w:pos="126"/>
              </w:tabs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Соблюдение этических норм в управленческой, педагогической деятельности (сплоченность, инициативность, самокритичность, открытость).</w:t>
            </w:r>
          </w:p>
          <w:p w:rsidR="00F50ACA" w:rsidRPr="000F4DFB" w:rsidRDefault="00F50ACA" w:rsidP="00377E3D">
            <w:pPr>
              <w:tabs>
                <w:tab w:val="num" w:pos="126"/>
              </w:tabs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5.Благоприятный психологический микроклимат.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Рациональная организация труда педагогов, делегирование полномочий, 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педагогов к контролю за педагогическим процессом,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участие в семинарах, районных конкурсах, фестивалях, спортивных соревнованиях.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группы, методические объединения по специализации, творческие конкурсы.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Учреждения является высшим органом руководства всем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-образовательным процессом. На нем решаются конкретные задачи Учреждения. Формы организации педсоветов разнообразные: традиционные и нетрадиционные (дискуссия, круглый стол, деловая игра, моделирование, презентация). По итогам любого педсовета принимаются решения по совершенствованию работы коллектива, которые зафиксированы в протоколах. Итоговый педсовет определяет результаты работы педагогического коллектива за учебный год и прогнозирует направления работы на следующий учебный год.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 определяются содержанием образовательного процесса, его целями, задачами, принципами и ценностными ориентациями, принятыми в коллективе. 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создан сплоченный, творческий, самокритичный коллектив, которому присуща профессиональная зрелость, взаимовыручка.</w:t>
            </w:r>
          </w:p>
        </w:tc>
      </w:tr>
      <w:tr w:rsidR="00F50ACA" w:rsidRPr="000F4DFB" w:rsidTr="00377E3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4     4.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кадрового обеспечения:</w:t>
            </w:r>
          </w:p>
          <w:p w:rsidR="00F50ACA" w:rsidRPr="000F4DFB" w:rsidRDefault="00F50ACA" w:rsidP="00377E3D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Соответствие штатного расписания бюджетному финансированию и нормативам ставок управленческого, педагогического и обслуживающего персонала. </w:t>
            </w:r>
          </w:p>
          <w:p w:rsidR="00F50ACA" w:rsidRPr="000F4DFB" w:rsidRDefault="00F50ACA" w:rsidP="00377E3D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Использование внутренних резервов Учреждения для расширения штатного расписания.</w:t>
            </w:r>
          </w:p>
          <w:p w:rsidR="00F50ACA" w:rsidRPr="000F4DFB" w:rsidRDefault="00F50ACA" w:rsidP="00377E3D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Согласованность должностных инструкций и штатного расписания Учреждения.</w:t>
            </w:r>
          </w:p>
          <w:p w:rsidR="00F50ACA" w:rsidRPr="000F4DFB" w:rsidRDefault="00F50ACA" w:rsidP="00377E3D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Распределение обязанностей и рациональность графика работы педагогических работников с целью увеличения времени взаимодействия педагогов с детьми.</w:t>
            </w:r>
          </w:p>
          <w:p w:rsidR="00F50ACA" w:rsidRPr="000F4DFB" w:rsidRDefault="00F50ACA" w:rsidP="00377E3D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Рациональность режима дня и сетки занятий.</w:t>
            </w:r>
          </w:p>
          <w:p w:rsidR="00F50ACA" w:rsidRPr="000F4DFB" w:rsidRDefault="00F50ACA" w:rsidP="00377E3D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Профессиональный уровень педагогов (образование, стаж,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категорийность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50ACA" w:rsidRPr="000F4DFB" w:rsidRDefault="00F50ACA" w:rsidP="00377E3D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Стабильность кадров.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состав педагогов Учреждения стабилен.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НОД и режим дня рационально составлены.  Оптимальное сочетание занятий и других видов деятельности.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имеются на все штатные должности и соответствуют тарифно-квалификационным характеристикам по должностям работников учреждений образования РФ. 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Учреждении ведется учет кадров и составлен перспективный план, в котором предусмотрены сроки, различные формы повышения квалификации, прохождение аттестации.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Текучесть кадров составляет 0%.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костяк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авляют работники в возрасте от 62 до 65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(100%).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педагогов по стажу -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–  0 (0%), до  10  лет – 0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(0%),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лет – 1  (50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свыше 15 лет- 1 (50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%), </w:t>
            </w:r>
          </w:p>
        </w:tc>
      </w:tr>
      <w:tr w:rsidR="00F50ACA" w:rsidRPr="000F4DFB" w:rsidTr="00377E3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5    5.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инновационной деятельности:</w:t>
            </w:r>
          </w:p>
          <w:p w:rsidR="00F50ACA" w:rsidRPr="000F4DFB" w:rsidRDefault="00F50ACA" w:rsidP="00377E3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F50ACA" w:rsidRPr="000F4DFB" w:rsidRDefault="00F50ACA" w:rsidP="00377E3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и реальная результативность инноваций.</w:t>
            </w:r>
          </w:p>
          <w:p w:rsidR="00F50ACA" w:rsidRPr="000F4DFB" w:rsidRDefault="00F50ACA" w:rsidP="00377E3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инновационного процесса:</w:t>
            </w:r>
          </w:p>
          <w:p w:rsidR="00F50ACA" w:rsidRPr="000F4DFB" w:rsidRDefault="00F50ACA" w:rsidP="00377E3D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условий;</w:t>
            </w:r>
          </w:p>
          <w:p w:rsidR="00F50ACA" w:rsidRPr="000F4DFB" w:rsidRDefault="00F50ACA" w:rsidP="00377E3D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организационных условий;</w:t>
            </w:r>
          </w:p>
          <w:p w:rsidR="00F50ACA" w:rsidRPr="000F4DFB" w:rsidRDefault="00F50ACA" w:rsidP="00377E3D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информационно-методических условий;</w:t>
            </w:r>
          </w:p>
          <w:p w:rsidR="00F50ACA" w:rsidRPr="000F4DFB" w:rsidRDefault="00F50ACA" w:rsidP="00377E3D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кадров;</w:t>
            </w:r>
          </w:p>
          <w:p w:rsidR="00F50ACA" w:rsidRPr="000F4DFB" w:rsidRDefault="00F50ACA" w:rsidP="00377E3D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методических пособий, дидактического материала;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Наличие обоснованного плана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(программы, модели) организации в Учреждении инновационного процесса.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практика работы по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 инновационный характер. Отслеживание инновационных процессов осуществляется системно. Инновационный процесс Учреждения развивается, проходит второй цикл (активное формирование)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постоянно работает в поисковом режиме (в режиме развития): 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удовлетворение изменяющихся потребностей родителей (снижение заболеваемости детей;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за счет базовых вложений и дополнительных образовательных услуг.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 носит мотивационно-стимулирующую направленность, в которой обеспечивается комплекс возможностей для профессионально-личностного развития (информационно-методическая литература, совещания, семинары, курсы повышения квалификации, подготовка методической копилки мастера).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программа инновационной деятельности, образовательная программа, планы методической работы. Все они разработаны на диагностической основе с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анализа достижений, трудностей, ожидаемых результатов.</w:t>
            </w:r>
          </w:p>
        </w:tc>
      </w:tr>
      <w:tr w:rsidR="00F50ACA" w:rsidRPr="000F4DFB" w:rsidTr="00377E3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6.   6.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продуктивности деятельности руководителя.</w:t>
            </w:r>
          </w:p>
          <w:p w:rsidR="00F50ACA" w:rsidRPr="000F4DFB" w:rsidRDefault="00F50ACA" w:rsidP="00377E3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Эффективность работы администрации по формированию и конкретизации целей Учреждения (фиксация в документах Учреждения, его концепции, стратегия развития). Их адекватность условиям работы Учреждения; наличие локальных актов, регламентирующих деятельность Учреждения.</w:t>
            </w:r>
          </w:p>
          <w:p w:rsidR="00F50ACA" w:rsidRPr="000F4DFB" w:rsidRDefault="00F50ACA" w:rsidP="00377E3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администрации по формированию целевой системы планирования в Учреждении:</w:t>
            </w:r>
          </w:p>
          <w:p w:rsidR="00F50ACA" w:rsidRPr="000F4DFB" w:rsidRDefault="00F50ACA" w:rsidP="00377E3D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годового планирования</w:t>
            </w:r>
          </w:p>
          <w:p w:rsidR="00F50ACA" w:rsidRPr="000F4DFB" w:rsidRDefault="00F50ACA" w:rsidP="00377E3D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других обоснованных планов (перспективные, тематические); </w:t>
            </w:r>
          </w:p>
          <w:p w:rsidR="00F50ACA" w:rsidRPr="000F4DFB" w:rsidRDefault="00F50ACA" w:rsidP="00377E3D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информационно-аналитическое обоснование планов; </w:t>
            </w:r>
          </w:p>
          <w:p w:rsidR="00F50ACA" w:rsidRPr="000F4DFB" w:rsidRDefault="00F50ACA" w:rsidP="00377E3D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    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целей годового планирования и других планов;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системы диагностики промежуточных результатов планирования и своевременность корректировки планов.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работы Учреждения отражены в образовательной программе.  Они актуальны, учитывают возможности Учреждения.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занимает центральное место в определении всей деятельности руководителя, педагога, ребенка, родителя.</w:t>
            </w:r>
          </w:p>
          <w:p w:rsidR="00F50ACA" w:rsidRPr="000F4DFB" w:rsidRDefault="00F50ACA" w:rsidP="0037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и организация позволяет включить любой субъект в образовательный процесс. </w:t>
            </w:r>
          </w:p>
          <w:p w:rsidR="00F50ACA" w:rsidRPr="000F4DFB" w:rsidRDefault="00F50ACA" w:rsidP="0037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формулировки главных целей определены задачи, в которых заключён промежуточный результат, и составлена программа действий (мероприятий) по их реализации.</w:t>
            </w:r>
          </w:p>
          <w:p w:rsidR="00F50ACA" w:rsidRPr="000F4DFB" w:rsidRDefault="00F50ACA" w:rsidP="0037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условия, необходимые для достижения главных целей (организационно–</w:t>
            </w:r>
            <w:proofErr w:type="gram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управленческих,  кадровых</w:t>
            </w:r>
            <w:proofErr w:type="gram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методических, материально-технических, инновационных, нормативных). </w:t>
            </w:r>
          </w:p>
          <w:p w:rsidR="00F50ACA" w:rsidRPr="000F4DFB" w:rsidRDefault="00F50ACA" w:rsidP="0037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0ACA" w:rsidRDefault="00F50ACA" w:rsidP="00F50ACA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E75FB" w:rsidRDefault="00F50ACA" w:rsidP="00F50ACA">
      <w:r w:rsidRPr="00C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работа коллектива МДОУ детский сад с. Микшино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</w:t>
      </w:r>
      <w:r w:rsidRPr="00C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общим собранием коллектива МДОУ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31.08.2023</w:t>
      </w:r>
      <w:r w:rsidRPr="00C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признана удовлетворительной</w:t>
      </w:r>
    </w:p>
    <w:sectPr w:rsidR="008E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1A30F8"/>
    <w:lvl w:ilvl="0">
      <w:numFmt w:val="bullet"/>
      <w:lvlText w:val="*"/>
      <w:lvlJc w:val="left"/>
    </w:lvl>
  </w:abstractNum>
  <w:abstractNum w:abstractNumId="1" w15:restartNumberingAfterBreak="0">
    <w:nsid w:val="00915F2D"/>
    <w:multiLevelType w:val="hybridMultilevel"/>
    <w:tmpl w:val="25A6C91C"/>
    <w:lvl w:ilvl="0" w:tplc="B14E7D38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AD96A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804B8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A2998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FBD0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053DE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CC372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61D7A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0F67C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871C0"/>
    <w:multiLevelType w:val="multilevel"/>
    <w:tmpl w:val="329E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0201C"/>
    <w:multiLevelType w:val="hybridMultilevel"/>
    <w:tmpl w:val="FC001526"/>
    <w:lvl w:ilvl="0" w:tplc="A35A3B52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89D90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26566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01F08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61EB8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A943C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AD094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A082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2D8B4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ED427B"/>
    <w:multiLevelType w:val="hybridMultilevel"/>
    <w:tmpl w:val="65943C4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D483594"/>
    <w:multiLevelType w:val="multilevel"/>
    <w:tmpl w:val="727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E125B"/>
    <w:multiLevelType w:val="hybridMultilevel"/>
    <w:tmpl w:val="A1E67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76D45"/>
    <w:multiLevelType w:val="hybridMultilevel"/>
    <w:tmpl w:val="2BC22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5119"/>
    <w:multiLevelType w:val="multilevel"/>
    <w:tmpl w:val="E2C4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217CE"/>
    <w:multiLevelType w:val="hybridMultilevel"/>
    <w:tmpl w:val="6EE85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5B7B06"/>
    <w:multiLevelType w:val="hybridMultilevel"/>
    <w:tmpl w:val="DB02806A"/>
    <w:lvl w:ilvl="0" w:tplc="D512AC8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644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A76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4E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EAF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805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875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67B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0C7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294B"/>
    <w:multiLevelType w:val="hybridMultilevel"/>
    <w:tmpl w:val="BD4EFE8C"/>
    <w:lvl w:ilvl="0" w:tplc="0410596E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3B6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08A2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6406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67C5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6875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80E6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0F1D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E81C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04426E"/>
    <w:multiLevelType w:val="hybridMultilevel"/>
    <w:tmpl w:val="889E831E"/>
    <w:lvl w:ilvl="0" w:tplc="4A1A30F8">
      <w:numFmt w:val="bullet"/>
      <w:lvlText w:val=""/>
      <w:legacy w:legacy="1" w:legacySpace="360" w:legacyIndent="0"/>
      <w:lvlJc w:val="left"/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E3DCD"/>
    <w:multiLevelType w:val="hybridMultilevel"/>
    <w:tmpl w:val="5DBC7008"/>
    <w:lvl w:ilvl="0" w:tplc="44724D8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C85F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0FBA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E7210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285A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A509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6714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C57D0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F4D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183975"/>
    <w:multiLevelType w:val="hybridMultilevel"/>
    <w:tmpl w:val="05528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304CF"/>
    <w:multiLevelType w:val="hybridMultilevel"/>
    <w:tmpl w:val="4352142A"/>
    <w:lvl w:ilvl="0" w:tplc="ED0EDA60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B07A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8106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43312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44E70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A88EE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2EE68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AE542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E0E02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FD102F"/>
    <w:multiLevelType w:val="hybridMultilevel"/>
    <w:tmpl w:val="2FEA79B8"/>
    <w:lvl w:ilvl="0" w:tplc="2BC0AF3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E8BB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0DA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E7BD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E291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A1B6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007C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0FD1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C27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0713B9"/>
    <w:multiLevelType w:val="hybridMultilevel"/>
    <w:tmpl w:val="904E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651B"/>
    <w:multiLevelType w:val="hybridMultilevel"/>
    <w:tmpl w:val="1BDAD30E"/>
    <w:lvl w:ilvl="0" w:tplc="65CA4B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287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C8E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6C3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C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4EF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A16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27E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222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10060B"/>
    <w:multiLevelType w:val="hybridMultilevel"/>
    <w:tmpl w:val="C548FC2C"/>
    <w:lvl w:ilvl="0" w:tplc="C6D67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81A6E"/>
    <w:multiLevelType w:val="hybridMultilevel"/>
    <w:tmpl w:val="FAC0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361B5"/>
    <w:multiLevelType w:val="hybridMultilevel"/>
    <w:tmpl w:val="0C1E38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047A9A"/>
    <w:multiLevelType w:val="hybridMultilevel"/>
    <w:tmpl w:val="7FCE6A1E"/>
    <w:lvl w:ilvl="0" w:tplc="61A2E6E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2A7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14F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791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AF9E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2BE88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CF5E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E6E5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6C3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2A0DB8"/>
    <w:multiLevelType w:val="hybridMultilevel"/>
    <w:tmpl w:val="12188E70"/>
    <w:lvl w:ilvl="0" w:tplc="D098E48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8E0C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8C5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03B5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8CEB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2468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E143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6EBF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6718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4322DC"/>
    <w:multiLevelType w:val="hybridMultilevel"/>
    <w:tmpl w:val="F78088CC"/>
    <w:lvl w:ilvl="0" w:tplc="64767ED6">
      <w:start w:val="1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80900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8EB12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EECBC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42386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64CBE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ABA7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E6AEC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AB33E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7970FA"/>
    <w:multiLevelType w:val="multilevel"/>
    <w:tmpl w:val="0A4A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0A5A03"/>
    <w:multiLevelType w:val="hybridMultilevel"/>
    <w:tmpl w:val="C14C05D6"/>
    <w:lvl w:ilvl="0" w:tplc="3D46FC30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E88B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200F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AEE0C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A8C4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C213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A542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6C2BE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43E6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4E1A53"/>
    <w:multiLevelType w:val="hybridMultilevel"/>
    <w:tmpl w:val="48CAC26E"/>
    <w:lvl w:ilvl="0" w:tplc="82CC61A8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C661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6F5C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4BFBC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C5652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25140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62B18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0A8E6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A5EE6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AD34AE"/>
    <w:multiLevelType w:val="hybridMultilevel"/>
    <w:tmpl w:val="49D62764"/>
    <w:lvl w:ilvl="0" w:tplc="B19A0506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7CD8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6977A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E1B46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A15EA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ED17C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6772C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C170E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85206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4A47B0"/>
    <w:multiLevelType w:val="hybridMultilevel"/>
    <w:tmpl w:val="03A4E22E"/>
    <w:lvl w:ilvl="0" w:tplc="8234697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AD1A4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435D2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EB85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0CD6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DAC6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4BD92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A361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A829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0674"/>
    <w:multiLevelType w:val="multilevel"/>
    <w:tmpl w:val="5EA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0143B1"/>
    <w:multiLevelType w:val="hybridMultilevel"/>
    <w:tmpl w:val="54D03F42"/>
    <w:lvl w:ilvl="0" w:tplc="3246F69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E215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4C6B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4FDE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AC07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235F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82DD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891B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25D9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514E3D"/>
    <w:multiLevelType w:val="hybridMultilevel"/>
    <w:tmpl w:val="7F50B566"/>
    <w:lvl w:ilvl="0" w:tplc="B77819B4">
      <w:start w:val="1"/>
      <w:numFmt w:val="bullet"/>
      <w:lvlText w:val="•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4B4C4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80CB2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8C77C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4603C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CB34A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6216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EFD6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8C7FE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2D3FE9"/>
    <w:multiLevelType w:val="multilevel"/>
    <w:tmpl w:val="2C0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3"/>
  </w:num>
  <w:num w:numId="6">
    <w:abstractNumId w:val="6"/>
  </w:num>
  <w:num w:numId="7">
    <w:abstractNumId w:val="21"/>
  </w:num>
  <w:num w:numId="8">
    <w:abstractNumId w:val="9"/>
  </w:num>
  <w:num w:numId="9">
    <w:abstractNumId w:val="23"/>
  </w:num>
  <w:num w:numId="10">
    <w:abstractNumId w:val="7"/>
  </w:num>
  <w:num w:numId="11">
    <w:abstractNumId w:val="14"/>
  </w:num>
  <w:num w:numId="12">
    <w:abstractNumId w:val="11"/>
  </w:num>
  <w:num w:numId="13">
    <w:abstractNumId w:val="32"/>
  </w:num>
  <w:num w:numId="14">
    <w:abstractNumId w:val="5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19"/>
  </w:num>
  <w:num w:numId="19">
    <w:abstractNumId w:val="26"/>
  </w:num>
  <w:num w:numId="20">
    <w:abstractNumId w:val="28"/>
  </w:num>
  <w:num w:numId="21">
    <w:abstractNumId w:val="12"/>
  </w:num>
  <w:num w:numId="22">
    <w:abstractNumId w:val="34"/>
  </w:num>
  <w:num w:numId="23">
    <w:abstractNumId w:val="24"/>
  </w:num>
  <w:num w:numId="24">
    <w:abstractNumId w:val="18"/>
  </w:num>
  <w:num w:numId="25">
    <w:abstractNumId w:val="25"/>
  </w:num>
  <w:num w:numId="26">
    <w:abstractNumId w:val="15"/>
  </w:num>
  <w:num w:numId="27">
    <w:abstractNumId w:val="20"/>
  </w:num>
  <w:num w:numId="28">
    <w:abstractNumId w:val="10"/>
  </w:num>
  <w:num w:numId="29">
    <w:abstractNumId w:val="16"/>
  </w:num>
  <w:num w:numId="30">
    <w:abstractNumId w:val="31"/>
  </w:num>
  <w:num w:numId="31">
    <w:abstractNumId w:val="29"/>
  </w:num>
  <w:num w:numId="32">
    <w:abstractNumId w:val="1"/>
  </w:num>
  <w:num w:numId="33">
    <w:abstractNumId w:val="17"/>
  </w:num>
  <w:num w:numId="34">
    <w:abstractNumId w:val="30"/>
  </w:num>
  <w:num w:numId="35">
    <w:abstractNumId w:val="3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A"/>
    <w:rsid w:val="008E75FB"/>
    <w:rsid w:val="00F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617B"/>
  <w15:chartTrackingRefBased/>
  <w15:docId w15:val="{B46F9AE2-2E4D-4FB2-BC02-2EE98BA2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50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0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F50A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0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0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50AC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ACA"/>
  </w:style>
  <w:style w:type="character" w:customStyle="1" w:styleId="wt105">
    <w:name w:val="wt105"/>
    <w:basedOn w:val="a0"/>
    <w:rsid w:val="00F50ACA"/>
  </w:style>
  <w:style w:type="character" w:customStyle="1" w:styleId="wt7">
    <w:name w:val="wt7"/>
    <w:basedOn w:val="a0"/>
    <w:rsid w:val="00F50ACA"/>
  </w:style>
  <w:style w:type="character" w:styleId="a4">
    <w:name w:val="Emphasis"/>
    <w:basedOn w:val="a0"/>
    <w:uiPriority w:val="20"/>
    <w:qFormat/>
    <w:rsid w:val="00F50ACA"/>
    <w:rPr>
      <w:i/>
      <w:iCs/>
    </w:rPr>
  </w:style>
  <w:style w:type="paragraph" w:customStyle="1" w:styleId="c14c18">
    <w:name w:val="c14c18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c3"/>
    <w:basedOn w:val="a0"/>
    <w:rsid w:val="00F50ACA"/>
  </w:style>
  <w:style w:type="character" w:styleId="a5">
    <w:name w:val="Strong"/>
    <w:basedOn w:val="a0"/>
    <w:qFormat/>
    <w:rsid w:val="00F50ACA"/>
    <w:rPr>
      <w:b/>
      <w:bCs/>
    </w:rPr>
  </w:style>
  <w:style w:type="paragraph" w:customStyle="1" w:styleId="c6c12">
    <w:name w:val="c6c12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"/>
    <w:basedOn w:val="a0"/>
    <w:rsid w:val="00F50ACA"/>
  </w:style>
  <w:style w:type="character" w:customStyle="1" w:styleId="fontstyle17">
    <w:name w:val="fontstyle17"/>
    <w:basedOn w:val="a0"/>
    <w:rsid w:val="00F50ACA"/>
  </w:style>
  <w:style w:type="paragraph" w:styleId="a6">
    <w:name w:val="List Paragraph"/>
    <w:basedOn w:val="a"/>
    <w:uiPriority w:val="34"/>
    <w:qFormat/>
    <w:rsid w:val="00F50AC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50ACA"/>
  </w:style>
  <w:style w:type="paragraph" w:customStyle="1" w:styleId="c103">
    <w:name w:val="c103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50ACA"/>
  </w:style>
  <w:style w:type="character" w:customStyle="1" w:styleId="c4">
    <w:name w:val="c4"/>
    <w:basedOn w:val="a0"/>
    <w:rsid w:val="00F50ACA"/>
  </w:style>
  <w:style w:type="paragraph" w:customStyle="1" w:styleId="c155">
    <w:name w:val="c155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50ACA"/>
  </w:style>
  <w:style w:type="paragraph" w:customStyle="1" w:styleId="c151">
    <w:name w:val="c151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F50ACA"/>
  </w:style>
  <w:style w:type="paragraph" w:customStyle="1" w:styleId="c197">
    <w:name w:val="c197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50ACA"/>
  </w:style>
  <w:style w:type="character" w:customStyle="1" w:styleId="c38">
    <w:name w:val="c38"/>
    <w:basedOn w:val="a0"/>
    <w:rsid w:val="00F50ACA"/>
  </w:style>
  <w:style w:type="paragraph" w:customStyle="1" w:styleId="c11">
    <w:name w:val="c11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50ACA"/>
  </w:style>
  <w:style w:type="character" w:customStyle="1" w:styleId="c228">
    <w:name w:val="c228"/>
    <w:basedOn w:val="a0"/>
    <w:rsid w:val="00F50ACA"/>
  </w:style>
  <w:style w:type="paragraph" w:customStyle="1" w:styleId="c9">
    <w:name w:val="c9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50ACA"/>
  </w:style>
  <w:style w:type="paragraph" w:customStyle="1" w:styleId="c12">
    <w:name w:val="c12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50ACA"/>
  </w:style>
  <w:style w:type="character" w:customStyle="1" w:styleId="c224">
    <w:name w:val="c224"/>
    <w:basedOn w:val="a0"/>
    <w:rsid w:val="00F50ACA"/>
  </w:style>
  <w:style w:type="paragraph" w:customStyle="1" w:styleId="c125">
    <w:name w:val="c125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50ACA"/>
  </w:style>
  <w:style w:type="character" w:customStyle="1" w:styleId="c47">
    <w:name w:val="c47"/>
    <w:basedOn w:val="a0"/>
    <w:rsid w:val="00F50ACA"/>
  </w:style>
  <w:style w:type="character" w:customStyle="1" w:styleId="c201">
    <w:name w:val="c201"/>
    <w:basedOn w:val="a0"/>
    <w:rsid w:val="00F50ACA"/>
  </w:style>
  <w:style w:type="character" w:customStyle="1" w:styleId="c68">
    <w:name w:val="c68"/>
    <w:basedOn w:val="a0"/>
    <w:rsid w:val="00F50ACA"/>
  </w:style>
  <w:style w:type="paragraph" w:customStyle="1" w:styleId="c88">
    <w:name w:val="c88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5">
    <w:name w:val="c175"/>
    <w:basedOn w:val="a0"/>
    <w:rsid w:val="00F50ACA"/>
  </w:style>
  <w:style w:type="paragraph" w:customStyle="1" w:styleId="c129">
    <w:name w:val="c129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50ACA"/>
  </w:style>
  <w:style w:type="paragraph" w:customStyle="1" w:styleId="c167">
    <w:name w:val="c167"/>
    <w:basedOn w:val="a"/>
    <w:rsid w:val="00F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F50ACA"/>
  </w:style>
  <w:style w:type="paragraph" w:styleId="a7">
    <w:name w:val="Balloon Text"/>
    <w:basedOn w:val="a"/>
    <w:link w:val="a8"/>
    <w:uiPriority w:val="99"/>
    <w:semiHidden/>
    <w:unhideWhenUsed/>
    <w:rsid w:val="00F5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50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Без интервала Знак"/>
    <w:link w:val="ab"/>
    <w:locked/>
    <w:rsid w:val="00F50ACA"/>
    <w:rPr>
      <w:rFonts w:ascii="Calibri" w:hAnsi="Calibri" w:cs="Calibri"/>
      <w:lang w:val="en-US" w:bidi="en-US"/>
    </w:rPr>
  </w:style>
  <w:style w:type="paragraph" w:styleId="ab">
    <w:name w:val="No Spacing"/>
    <w:basedOn w:val="a"/>
    <w:link w:val="aa"/>
    <w:qFormat/>
    <w:rsid w:val="00F50ACA"/>
    <w:pPr>
      <w:spacing w:after="0" w:line="240" w:lineRule="auto"/>
    </w:pPr>
    <w:rPr>
      <w:rFonts w:ascii="Calibri" w:hAnsi="Calibri" w:cs="Calibri"/>
      <w:lang w:val="en-US" w:bidi="en-US"/>
    </w:rPr>
  </w:style>
  <w:style w:type="paragraph" w:customStyle="1" w:styleId="Default0">
    <w:name w:val="Default"/>
    <w:rsid w:val="00F50ACA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c">
    <w:name w:val="Стиль"/>
    <w:uiPriority w:val="99"/>
    <w:rsid w:val="00F50ACA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39">
    <w:name w:val="c39"/>
    <w:basedOn w:val="a0"/>
    <w:rsid w:val="00F50ACA"/>
  </w:style>
  <w:style w:type="paragraph" w:customStyle="1" w:styleId="12">
    <w:name w:val="Абзац списка1"/>
    <w:basedOn w:val="a"/>
    <w:rsid w:val="00F50ACA"/>
    <w:pPr>
      <w:ind w:left="720"/>
    </w:pPr>
    <w:rPr>
      <w:rFonts w:ascii="Calibri" w:eastAsia="Times New Roman" w:hAnsi="Calibri" w:cs="Calibri"/>
      <w:lang w:val="en-US"/>
    </w:rPr>
  </w:style>
  <w:style w:type="paragraph" w:styleId="ad">
    <w:name w:val="header"/>
    <w:basedOn w:val="a"/>
    <w:link w:val="ae"/>
    <w:uiPriority w:val="99"/>
    <w:unhideWhenUsed/>
    <w:rsid w:val="00F5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0ACA"/>
  </w:style>
  <w:style w:type="paragraph" w:styleId="af">
    <w:name w:val="footer"/>
    <w:basedOn w:val="a"/>
    <w:link w:val="af0"/>
    <w:uiPriority w:val="99"/>
    <w:unhideWhenUsed/>
    <w:rsid w:val="00F5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0ACA"/>
  </w:style>
  <w:style w:type="paragraph" w:styleId="af1">
    <w:name w:val="Title"/>
    <w:basedOn w:val="a"/>
    <w:link w:val="af2"/>
    <w:qFormat/>
    <w:rsid w:val="00F50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F50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59"/>
    <w:rsid w:val="00F5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50A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2024-04-11T08:33:00Z</dcterms:created>
  <dcterms:modified xsi:type="dcterms:W3CDTF">2024-04-11T08:37:00Z</dcterms:modified>
</cp:coreProperties>
</file>