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u w:val="single"/>
          <w:lang w:eastAsia="ru-RU"/>
        </w:rPr>
        <w:t>Стипендии и иные виды материальной поддержки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 и иные виды материальной поддержки ДОУ не производит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компенсации части родительской платы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52.2, п. 1 Закона РФ «Об образовании в Российской Федерации» в целях материальной поддержки, воспитания детей, посещающих государственные и муниципальные образовательные учреждения, реализующие образовательную программу дошкольного образования, родителям (законным представителям) предоставляется компенсация части родительской платы в размере 20%, 50%, 100% в зависимости от количества детей в семье и фактически взимаемой суммы за присмотр и уход за ребёнком в Учреждении.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Учреждении.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компенсации родители должны написать заявление.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Льгота по родительской плате в размере 50% предоставляется: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родителям (законным представителям) работающих в Муниципальных дошкольных организациях </w:t>
      </w:r>
      <w:proofErr w:type="spellStart"/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Лихославль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округа.</w:t>
      </w:r>
      <w:bookmarkStart w:id="0" w:name="_GoBack"/>
      <w:bookmarkEnd w:id="0"/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 по родительской плате в дошкольной организации в размере 100% предоставляется: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– инвалиды;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дети – сироты и дети, оставшиеся без попечения родителей;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дети с туберкулёзной интоксикацией.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льготы родители (законные представители) ребенка должны написать заявление.</w:t>
      </w:r>
    </w:p>
    <w:p w:rsidR="00472A21" w:rsidRPr="00472A21" w:rsidRDefault="00472A21" w:rsidP="0047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издает приказы о зачислении обучающихся в Учреждение, выплате компенсации части родительской платы, предоставлении льготы (при наличии заявления родителей), после заключения договора об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51"/>
      </w:tblGrid>
      <w:tr w:rsidR="00472A21" w:rsidRPr="00472A21" w:rsidTr="00472A2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и условия предоставления стипендий</w:t>
            </w:r>
          </w:p>
        </w:tc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2A21" w:rsidRPr="00472A21" w:rsidTr="00472A2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общежития, интерната</w:t>
            </w:r>
          </w:p>
        </w:tc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2A21" w:rsidRPr="00472A21" w:rsidTr="00472A2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в общежитии</w:t>
            </w:r>
          </w:p>
        </w:tc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2A21" w:rsidRPr="00472A21" w:rsidTr="00472A2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локального нормативного акта, регламентирующего размер платы за пользование жилым помещением и коммунальные услуги в общежитии</w:t>
            </w:r>
          </w:p>
        </w:tc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2A21" w:rsidRPr="00472A21" w:rsidTr="00472A21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</w:t>
            </w:r>
          </w:p>
        </w:tc>
        <w:tc>
          <w:tcPr>
            <w:tcW w:w="4785" w:type="dxa"/>
            <w:vAlign w:val="center"/>
            <w:hideMark/>
          </w:tcPr>
          <w:p w:rsidR="00472A21" w:rsidRPr="00472A21" w:rsidRDefault="00472A21" w:rsidP="0047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BF494D" w:rsidRDefault="00BF494D"/>
    <w:sectPr w:rsidR="00B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1"/>
    <w:rsid w:val="00472A21"/>
    <w:rsid w:val="00B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D045-6D8C-4D16-BF83-90A8785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2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2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2023-04-28T11:08:00Z</dcterms:created>
  <dcterms:modified xsi:type="dcterms:W3CDTF">2023-04-28T11:13:00Z</dcterms:modified>
</cp:coreProperties>
</file>